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E23" w:rsidRPr="00402436" w:rsidRDefault="00394E23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To the kind attention of</w:t>
      </w:r>
    </w:p>
    <w:p w:rsidR="00394E23" w:rsidRPr="00402436" w:rsidRDefault="00394E23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H.E Joseph Borrell</w:t>
      </w:r>
      <w:r w:rsidR="006535B7">
        <w:rPr>
          <w:rFonts w:cstheme="minorHAnsi"/>
          <w:color w:val="002060"/>
          <w:lang w:val="en-GB"/>
        </w:rPr>
        <w:t xml:space="preserve"> </w:t>
      </w:r>
      <w:proofErr w:type="spellStart"/>
      <w:r w:rsidR="006535B7">
        <w:rPr>
          <w:rFonts w:cstheme="minorHAnsi"/>
          <w:color w:val="002060"/>
          <w:lang w:val="en-GB"/>
        </w:rPr>
        <w:t>Fontelles</w:t>
      </w:r>
      <w:proofErr w:type="spellEnd"/>
    </w:p>
    <w:p w:rsidR="00394E23" w:rsidRPr="00402436" w:rsidRDefault="00394E23" w:rsidP="006A63FA">
      <w:pPr>
        <w:jc w:val="both"/>
        <w:rPr>
          <w:rFonts w:eastAsia="Times New Roman" w:cstheme="minorHAnsi"/>
          <w:color w:val="002060"/>
          <w:shd w:val="clear" w:color="auto" w:fill="FFFFFF"/>
          <w:lang w:val="en-GB" w:eastAsia="it-IT"/>
        </w:rPr>
      </w:pPr>
      <w:r w:rsidRPr="00402436">
        <w:rPr>
          <w:rFonts w:eastAsia="Times New Roman" w:cstheme="minorHAnsi"/>
          <w:bCs/>
          <w:color w:val="002060"/>
          <w:shd w:val="clear" w:color="auto" w:fill="FFFFFF"/>
          <w:lang w:val="en-GB" w:eastAsia="it-IT"/>
        </w:rPr>
        <w:t>High Representative</w:t>
      </w:r>
      <w:r w:rsidRPr="00402436">
        <w:rPr>
          <w:rFonts w:eastAsia="Times New Roman" w:cstheme="minorHAnsi"/>
          <w:color w:val="002060"/>
          <w:shd w:val="clear" w:color="auto" w:fill="FFFFFF"/>
          <w:lang w:val="en-GB" w:eastAsia="it-IT"/>
        </w:rPr>
        <w:t> of the EU</w:t>
      </w:r>
    </w:p>
    <w:p w:rsidR="00394E23" w:rsidRPr="00402436" w:rsidRDefault="00394E23" w:rsidP="006A63FA">
      <w:pPr>
        <w:jc w:val="both"/>
        <w:rPr>
          <w:rFonts w:eastAsia="Times New Roman" w:cstheme="minorHAnsi"/>
          <w:color w:val="002060"/>
          <w:lang w:val="en-GB" w:eastAsia="it-IT"/>
        </w:rPr>
      </w:pPr>
      <w:r w:rsidRPr="00402436">
        <w:rPr>
          <w:rFonts w:eastAsia="Times New Roman" w:cstheme="minorHAnsi"/>
          <w:color w:val="002060"/>
          <w:shd w:val="clear" w:color="auto" w:fill="FFFFFF"/>
          <w:lang w:val="en-GB" w:eastAsia="it-IT"/>
        </w:rPr>
        <w:t>for Foreign Affairs and Security Policy</w:t>
      </w:r>
    </w:p>
    <w:p w:rsidR="0007360D" w:rsidRPr="00402436" w:rsidRDefault="0007360D" w:rsidP="006A63FA">
      <w:pPr>
        <w:jc w:val="both"/>
        <w:rPr>
          <w:rFonts w:cstheme="minorHAnsi"/>
          <w:color w:val="002060"/>
          <w:lang w:val="en-GB"/>
        </w:rPr>
      </w:pPr>
    </w:p>
    <w:p w:rsidR="00394E23" w:rsidRPr="00402436" w:rsidRDefault="00394E23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H.E. Ranieri Sabatucci</w:t>
      </w:r>
    </w:p>
    <w:p w:rsidR="00394E23" w:rsidRPr="00402436" w:rsidRDefault="00394E23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EU Ambassador in Myanmar</w:t>
      </w:r>
    </w:p>
    <w:p w:rsidR="00A63D92" w:rsidRPr="00402436" w:rsidRDefault="00A63D92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915E25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 xml:space="preserve">On. Luigi Di </w:t>
      </w:r>
      <w:proofErr w:type="spellStart"/>
      <w:r w:rsidRPr="00402436">
        <w:rPr>
          <w:rFonts w:cstheme="minorHAnsi"/>
          <w:color w:val="002060"/>
          <w:lang w:val="en-GB"/>
        </w:rPr>
        <w:t>Maio</w:t>
      </w:r>
      <w:proofErr w:type="spellEnd"/>
    </w:p>
    <w:p w:rsidR="00915E25" w:rsidRPr="00402436" w:rsidRDefault="00915E25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 xml:space="preserve">Minister </w:t>
      </w:r>
      <w:r w:rsidR="0007360D">
        <w:rPr>
          <w:rFonts w:cstheme="minorHAnsi"/>
          <w:color w:val="002060"/>
          <w:lang w:val="en-GB"/>
        </w:rPr>
        <w:t>for</w:t>
      </w:r>
      <w:r w:rsidRPr="00402436">
        <w:rPr>
          <w:rFonts w:cstheme="minorHAnsi"/>
          <w:color w:val="002060"/>
          <w:lang w:val="en-GB"/>
        </w:rPr>
        <w:t xml:space="preserve"> Foreign Affairs </w:t>
      </w:r>
    </w:p>
    <w:p w:rsidR="00915E25" w:rsidRDefault="00915E25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and International Cooperation</w:t>
      </w:r>
    </w:p>
    <w:p w:rsidR="005C5C01" w:rsidRDefault="005C5C01" w:rsidP="006A63FA">
      <w:pPr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of Italy</w:t>
      </w: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</w:p>
    <w:p w:rsidR="00A63D92" w:rsidRPr="00402436" w:rsidRDefault="00A63D92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Rome, 1</w:t>
      </w:r>
      <w:r w:rsidR="00915E25" w:rsidRPr="00402436">
        <w:rPr>
          <w:rFonts w:cstheme="minorHAnsi"/>
          <w:color w:val="002060"/>
          <w:lang w:val="en-GB"/>
        </w:rPr>
        <w:t>7.</w:t>
      </w:r>
      <w:r w:rsidRPr="00402436">
        <w:rPr>
          <w:rFonts w:cstheme="minorHAnsi"/>
          <w:color w:val="002060"/>
          <w:lang w:val="en-GB"/>
        </w:rPr>
        <w:t>1.22</w:t>
      </w:r>
    </w:p>
    <w:p w:rsidR="00A63D92" w:rsidRPr="00402436" w:rsidRDefault="00A63D92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</w:p>
    <w:p w:rsidR="00A63D92" w:rsidRPr="00402436" w:rsidRDefault="00A63D92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Excellency,</w:t>
      </w:r>
    </w:p>
    <w:p w:rsidR="00A63D92" w:rsidRPr="00402436" w:rsidRDefault="00A63D92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F31EFC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O</w:t>
      </w:r>
      <w:r w:rsidR="009B1694" w:rsidRPr="00402436">
        <w:rPr>
          <w:rFonts w:cstheme="minorHAnsi"/>
          <w:color w:val="002060"/>
          <w:lang w:val="en-GB"/>
        </w:rPr>
        <w:t>ne year has passed since the violent military coup in Burma/Myanmar.</w:t>
      </w:r>
      <w:r w:rsidRPr="00402436">
        <w:rPr>
          <w:rFonts w:cstheme="minorHAnsi"/>
          <w:color w:val="002060"/>
          <w:lang w:val="en-GB"/>
        </w:rPr>
        <w:t xml:space="preserve"> </w:t>
      </w:r>
      <w:r w:rsidR="009B1694" w:rsidRPr="00402436">
        <w:rPr>
          <w:rFonts w:cstheme="minorHAnsi"/>
          <w:color w:val="002060"/>
          <w:lang w:val="en-GB"/>
        </w:rPr>
        <w:t xml:space="preserve">One year of harsh repression and crimes against humanity. </w:t>
      </w:r>
      <w:r w:rsidRPr="00402436">
        <w:rPr>
          <w:rFonts w:cstheme="minorHAnsi"/>
          <w:color w:val="002060"/>
          <w:lang w:val="en-GB"/>
        </w:rPr>
        <w:t xml:space="preserve"> </w:t>
      </w:r>
      <w:r w:rsidR="009B1694" w:rsidRPr="00402436">
        <w:rPr>
          <w:rFonts w:cstheme="minorHAnsi"/>
          <w:color w:val="002060"/>
          <w:lang w:val="en-GB"/>
        </w:rPr>
        <w:t>One year of weak replies from the International institutions</w:t>
      </w:r>
      <w:r w:rsidRPr="00402436">
        <w:rPr>
          <w:rFonts w:cstheme="minorHAnsi"/>
          <w:color w:val="002060"/>
          <w:lang w:val="en-GB"/>
        </w:rPr>
        <w:t>,</w:t>
      </w:r>
      <w:r w:rsidR="009B1694" w:rsidRPr="00402436">
        <w:rPr>
          <w:rFonts w:cstheme="minorHAnsi"/>
          <w:color w:val="002060"/>
          <w:lang w:val="en-GB"/>
        </w:rPr>
        <w:t xml:space="preserve"> against such crimes and</w:t>
      </w:r>
      <w:r w:rsidR="00915E25" w:rsidRPr="00402436">
        <w:rPr>
          <w:rFonts w:cstheme="minorHAnsi"/>
          <w:color w:val="002060"/>
          <w:lang w:val="en-GB"/>
        </w:rPr>
        <w:t xml:space="preserve"> in order</w:t>
      </w:r>
      <w:r w:rsidR="009B1694" w:rsidRPr="00402436">
        <w:rPr>
          <w:rFonts w:cstheme="minorHAnsi"/>
          <w:color w:val="002060"/>
          <w:lang w:val="en-GB"/>
        </w:rPr>
        <w:t xml:space="preserve"> to defeat the military junta.</w:t>
      </w:r>
    </w:p>
    <w:p w:rsidR="00F31EFC" w:rsidRPr="00402436" w:rsidRDefault="00F31EFC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 xml:space="preserve">We understand that </w:t>
      </w:r>
      <w:r w:rsidR="00F31EFC" w:rsidRPr="00402436">
        <w:rPr>
          <w:rFonts w:cstheme="minorHAnsi"/>
          <w:color w:val="002060"/>
          <w:lang w:val="en-GB"/>
        </w:rPr>
        <w:t xml:space="preserve">most of </w:t>
      </w:r>
      <w:r w:rsidRPr="00402436">
        <w:rPr>
          <w:rFonts w:cstheme="minorHAnsi"/>
          <w:color w:val="002060"/>
          <w:lang w:val="en-GB"/>
        </w:rPr>
        <w:t>the EU decisions depend on the member states government</w:t>
      </w:r>
      <w:r w:rsidR="00F31EFC" w:rsidRPr="00402436">
        <w:rPr>
          <w:rFonts w:cstheme="minorHAnsi"/>
          <w:color w:val="002060"/>
          <w:lang w:val="en-GB"/>
        </w:rPr>
        <w:t>s</w:t>
      </w:r>
      <w:r w:rsidRPr="00402436">
        <w:rPr>
          <w:rFonts w:cstheme="minorHAnsi"/>
          <w:color w:val="002060"/>
          <w:lang w:val="en-GB"/>
        </w:rPr>
        <w:t xml:space="preserve">, but we </w:t>
      </w:r>
      <w:r w:rsidR="00915E25" w:rsidRPr="00402436">
        <w:rPr>
          <w:rFonts w:cstheme="minorHAnsi"/>
          <w:color w:val="002060"/>
          <w:lang w:val="en-GB"/>
        </w:rPr>
        <w:t xml:space="preserve">think the </w:t>
      </w:r>
      <w:r w:rsidRPr="00402436">
        <w:rPr>
          <w:rFonts w:cstheme="minorHAnsi"/>
          <w:color w:val="002060"/>
          <w:lang w:val="en-GB"/>
        </w:rPr>
        <w:t xml:space="preserve">UE Commission </w:t>
      </w:r>
      <w:r w:rsidR="00915E25" w:rsidRPr="00402436">
        <w:rPr>
          <w:rFonts w:cstheme="minorHAnsi"/>
          <w:color w:val="002060"/>
          <w:lang w:val="en-GB"/>
        </w:rPr>
        <w:t xml:space="preserve">should have a clear </w:t>
      </w:r>
      <w:r w:rsidRPr="00402436">
        <w:rPr>
          <w:rFonts w:cstheme="minorHAnsi"/>
          <w:color w:val="002060"/>
          <w:lang w:val="en-GB"/>
        </w:rPr>
        <w:t>strategy, particularly after the</w:t>
      </w:r>
      <w:r w:rsidR="00915E25" w:rsidRPr="00402436">
        <w:rPr>
          <w:rFonts w:cstheme="minorHAnsi"/>
          <w:color w:val="002060"/>
          <w:lang w:val="en-GB"/>
        </w:rPr>
        <w:t xml:space="preserve"> most recent</w:t>
      </w:r>
      <w:r w:rsidRPr="00402436">
        <w:rPr>
          <w:rFonts w:cstheme="minorHAnsi"/>
          <w:color w:val="002060"/>
          <w:lang w:val="en-GB"/>
        </w:rPr>
        <w:t xml:space="preserve"> genocidal action</w:t>
      </w:r>
      <w:r w:rsidR="003073DB" w:rsidRPr="00402436">
        <w:rPr>
          <w:rFonts w:cstheme="minorHAnsi"/>
          <w:color w:val="002060"/>
          <w:lang w:val="en-GB"/>
        </w:rPr>
        <w:t>s</w:t>
      </w:r>
      <w:r w:rsidRPr="00402436">
        <w:rPr>
          <w:rFonts w:cstheme="minorHAnsi"/>
          <w:color w:val="002060"/>
          <w:lang w:val="en-GB"/>
        </w:rPr>
        <w:t xml:space="preserve"> of the military junta</w:t>
      </w:r>
      <w:r w:rsidR="00915E25" w:rsidRPr="00402436">
        <w:rPr>
          <w:rFonts w:cstheme="minorHAnsi"/>
          <w:color w:val="002060"/>
          <w:lang w:val="en-GB"/>
        </w:rPr>
        <w:t>. Actions</w:t>
      </w:r>
      <w:r w:rsid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backed by China, Russi</w:t>
      </w:r>
      <w:r w:rsidR="003073DB" w:rsidRPr="00402436">
        <w:rPr>
          <w:rFonts w:cstheme="minorHAnsi"/>
          <w:color w:val="002060"/>
          <w:lang w:val="en-GB"/>
        </w:rPr>
        <w:t xml:space="preserve">a. </w:t>
      </w:r>
      <w:r w:rsidR="00915E25" w:rsidRPr="00402436">
        <w:rPr>
          <w:rFonts w:cstheme="minorHAnsi"/>
          <w:color w:val="002060"/>
          <w:lang w:val="en-GB"/>
        </w:rPr>
        <w:t>The support from such countries</w:t>
      </w:r>
      <w:r w:rsidR="003073DB" w:rsidRPr="00402436">
        <w:rPr>
          <w:rFonts w:cstheme="minorHAnsi"/>
          <w:color w:val="002060"/>
          <w:lang w:val="en-GB"/>
        </w:rPr>
        <w:t xml:space="preserve"> is</w:t>
      </w:r>
      <w:r w:rsidRPr="00402436">
        <w:rPr>
          <w:rFonts w:cstheme="minorHAnsi"/>
          <w:color w:val="002060"/>
          <w:lang w:val="en-GB"/>
        </w:rPr>
        <w:t xml:space="preserve"> impeding any UNSC decisions, beyond </w:t>
      </w:r>
      <w:r w:rsidR="00915E25" w:rsidRPr="00402436">
        <w:rPr>
          <w:rFonts w:cstheme="minorHAnsi"/>
          <w:color w:val="002060"/>
          <w:lang w:val="en-GB"/>
        </w:rPr>
        <w:t xml:space="preserve">the </w:t>
      </w:r>
      <w:r w:rsidRPr="00402436">
        <w:rPr>
          <w:rFonts w:cstheme="minorHAnsi"/>
          <w:color w:val="002060"/>
          <w:lang w:val="en-GB"/>
        </w:rPr>
        <w:t xml:space="preserve">press releases. </w:t>
      </w: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  <w:bookmarkStart w:id="0" w:name="_GoBack"/>
      <w:r w:rsidRPr="00402436">
        <w:rPr>
          <w:rFonts w:cstheme="minorHAnsi"/>
          <w:color w:val="002060"/>
          <w:lang w:val="en-GB"/>
        </w:rPr>
        <w:t>The EU,</w:t>
      </w:r>
      <w:r w:rsidR="00915E25" w:rsidRPr="00402436">
        <w:rPr>
          <w:rFonts w:cstheme="minorHAnsi"/>
          <w:color w:val="002060"/>
          <w:lang w:val="en-GB"/>
        </w:rPr>
        <w:t xml:space="preserve"> and the Commission,</w:t>
      </w:r>
      <w:r w:rsidRPr="00402436">
        <w:rPr>
          <w:rFonts w:cstheme="minorHAnsi"/>
          <w:color w:val="002060"/>
          <w:lang w:val="en-GB"/>
        </w:rPr>
        <w:t xml:space="preserve"> as one of the key players and contributor to the Myanmar democratic transition, has the moral duty to play a stronger role, using all the needed diplomatic instruments</w:t>
      </w:r>
      <w:r w:rsidR="003073DB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as well as further restrictive measures toward key</w:t>
      </w:r>
      <w:r w:rsidR="003073DB" w:rsidRPr="00402436">
        <w:rPr>
          <w:rFonts w:cstheme="minorHAnsi"/>
          <w:color w:val="002060"/>
          <w:lang w:val="en-GB"/>
        </w:rPr>
        <w:t xml:space="preserve"> military</w:t>
      </w:r>
      <w:r w:rsidRPr="00402436">
        <w:rPr>
          <w:rFonts w:cstheme="minorHAnsi"/>
          <w:color w:val="002060"/>
          <w:lang w:val="en-GB"/>
        </w:rPr>
        <w:t xml:space="preserve"> assets, </w:t>
      </w:r>
      <w:r w:rsidR="003073DB" w:rsidRPr="00402436">
        <w:rPr>
          <w:rFonts w:cstheme="minorHAnsi"/>
          <w:color w:val="002060"/>
          <w:lang w:val="en-GB"/>
        </w:rPr>
        <w:t>some of which</w:t>
      </w:r>
      <w:r w:rsidRPr="00402436">
        <w:rPr>
          <w:rFonts w:cstheme="minorHAnsi"/>
          <w:color w:val="002060"/>
          <w:lang w:val="en-GB"/>
        </w:rPr>
        <w:t xml:space="preserve"> indicated</w:t>
      </w:r>
      <w:r w:rsidR="003073DB" w:rsidRPr="00402436">
        <w:rPr>
          <w:rFonts w:cstheme="minorHAnsi"/>
          <w:color w:val="002060"/>
          <w:lang w:val="en-GB"/>
        </w:rPr>
        <w:t xml:space="preserve"> also</w:t>
      </w:r>
      <w:r w:rsidRPr="00402436">
        <w:rPr>
          <w:rFonts w:cstheme="minorHAnsi"/>
          <w:color w:val="002060"/>
          <w:lang w:val="en-GB"/>
        </w:rPr>
        <w:t xml:space="preserve"> by the EU Parliament </w:t>
      </w:r>
      <w:r w:rsidR="003073DB" w:rsidRPr="00402436">
        <w:rPr>
          <w:rFonts w:cstheme="minorHAnsi"/>
          <w:color w:val="002060"/>
          <w:lang w:val="en-GB"/>
        </w:rPr>
        <w:t>October the 7</w:t>
      </w:r>
      <w:r w:rsidR="003073DB" w:rsidRPr="00402436">
        <w:rPr>
          <w:rFonts w:cstheme="minorHAnsi"/>
          <w:color w:val="002060"/>
          <w:vertAlign w:val="superscript"/>
          <w:lang w:val="en-GB"/>
        </w:rPr>
        <w:t>th</w:t>
      </w:r>
      <w:r w:rsidR="003073DB" w:rsidRPr="00402436">
        <w:rPr>
          <w:rFonts w:cstheme="minorHAnsi"/>
          <w:color w:val="002060"/>
          <w:lang w:val="en-GB"/>
        </w:rPr>
        <w:t xml:space="preserve"> 2021</w:t>
      </w:r>
      <w:r w:rsidRPr="00402436">
        <w:rPr>
          <w:rFonts w:cstheme="minorHAnsi"/>
          <w:color w:val="002060"/>
          <w:lang w:val="en-GB"/>
        </w:rPr>
        <w:t xml:space="preserve"> </w:t>
      </w:r>
      <w:r w:rsidR="00915E25" w:rsidRPr="00402436">
        <w:rPr>
          <w:rFonts w:cstheme="minorHAnsi"/>
          <w:color w:val="002060"/>
          <w:lang w:val="en-GB"/>
        </w:rPr>
        <w:t>R</w:t>
      </w:r>
      <w:r w:rsidRPr="00402436">
        <w:rPr>
          <w:rFonts w:cstheme="minorHAnsi"/>
          <w:color w:val="002060"/>
          <w:lang w:val="en-GB"/>
        </w:rPr>
        <w:t xml:space="preserve">esolution, to the aim of the restoration of democracy in Burma/Myanmar. </w:t>
      </w:r>
    </w:p>
    <w:p w:rsidR="003073DB" w:rsidRPr="00402436" w:rsidRDefault="003073DB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3073DB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It is time for the EU Commission to assume</w:t>
      </w:r>
      <w:r w:rsidR="009B1694" w:rsidRPr="00402436">
        <w:rPr>
          <w:rFonts w:cstheme="minorHAnsi"/>
          <w:color w:val="002060"/>
          <w:lang w:val="en-GB"/>
        </w:rPr>
        <w:t xml:space="preserve"> </w:t>
      </w:r>
      <w:r w:rsidRPr="00402436">
        <w:rPr>
          <w:rFonts w:cstheme="minorHAnsi"/>
          <w:color w:val="002060"/>
          <w:lang w:val="en-GB"/>
        </w:rPr>
        <w:t>courageous</w:t>
      </w:r>
      <w:r w:rsidR="009B1694" w:rsidRPr="00402436">
        <w:rPr>
          <w:rFonts w:cstheme="minorHAnsi"/>
          <w:color w:val="002060"/>
          <w:lang w:val="en-GB"/>
        </w:rPr>
        <w:t>, diplomatic, political and economic decisions</w:t>
      </w:r>
      <w:r w:rsidR="005D69ED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to</w:t>
      </w:r>
      <w:r w:rsidR="009B1694" w:rsidRPr="00402436">
        <w:rPr>
          <w:rFonts w:cstheme="minorHAnsi"/>
          <w:color w:val="002060"/>
          <w:lang w:val="en-GB"/>
        </w:rPr>
        <w:t xml:space="preserve"> </w:t>
      </w:r>
      <w:r w:rsidR="00915E25" w:rsidRPr="00402436">
        <w:rPr>
          <w:rFonts w:cstheme="minorHAnsi"/>
          <w:color w:val="002060"/>
          <w:lang w:val="en-GB"/>
        </w:rPr>
        <w:t>remain</w:t>
      </w:r>
      <w:r w:rsidR="009B1694" w:rsidRPr="00402436">
        <w:rPr>
          <w:rFonts w:cstheme="minorHAnsi"/>
          <w:color w:val="002060"/>
          <w:lang w:val="en-GB"/>
        </w:rPr>
        <w:t xml:space="preserve"> </w:t>
      </w:r>
      <w:r w:rsidR="005D69ED" w:rsidRPr="00402436">
        <w:rPr>
          <w:rFonts w:cstheme="minorHAnsi"/>
          <w:color w:val="002060"/>
          <w:lang w:val="en-GB"/>
        </w:rPr>
        <w:t xml:space="preserve">among </w:t>
      </w:r>
      <w:r w:rsidR="009B1694" w:rsidRPr="00402436">
        <w:rPr>
          <w:rFonts w:cstheme="minorHAnsi"/>
          <w:color w:val="002060"/>
          <w:lang w:val="en-GB"/>
        </w:rPr>
        <w:t>the main actor</w:t>
      </w:r>
      <w:r w:rsidR="005D69ED" w:rsidRPr="00402436">
        <w:rPr>
          <w:rFonts w:cstheme="minorHAnsi"/>
          <w:color w:val="002060"/>
          <w:lang w:val="en-GB"/>
        </w:rPr>
        <w:t>s</w:t>
      </w:r>
      <w:r w:rsidR="009B1694" w:rsidRPr="00402436">
        <w:rPr>
          <w:rFonts w:cstheme="minorHAnsi"/>
          <w:color w:val="002060"/>
          <w:lang w:val="en-GB"/>
        </w:rPr>
        <w:t xml:space="preserve"> for a joint initiative with other like-minded countries, and</w:t>
      </w:r>
      <w:r w:rsidRPr="00402436">
        <w:rPr>
          <w:rFonts w:cstheme="minorHAnsi"/>
          <w:color w:val="002060"/>
          <w:lang w:val="en-GB"/>
        </w:rPr>
        <w:t xml:space="preserve"> possibly</w:t>
      </w:r>
      <w:r w:rsidR="009B1694" w:rsidRPr="00402436">
        <w:rPr>
          <w:rFonts w:cstheme="minorHAnsi"/>
          <w:color w:val="002060"/>
          <w:lang w:val="en-GB"/>
        </w:rPr>
        <w:t xml:space="preserve"> the ASEAN, to defeat </w:t>
      </w:r>
      <w:r w:rsidR="00915E25" w:rsidRPr="00402436">
        <w:rPr>
          <w:rFonts w:cstheme="minorHAnsi"/>
          <w:color w:val="002060"/>
          <w:lang w:val="en-GB"/>
        </w:rPr>
        <w:t>such a</w:t>
      </w:r>
      <w:r w:rsidR="009B1694" w:rsidRPr="00402436">
        <w:rPr>
          <w:rFonts w:cstheme="minorHAnsi"/>
          <w:color w:val="002060"/>
          <w:lang w:val="en-GB"/>
        </w:rPr>
        <w:t xml:space="preserve"> genocidal dictatorship.</w:t>
      </w: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>Until now</w:t>
      </w:r>
      <w:r w:rsidR="005D69ED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unfortunately</w:t>
      </w:r>
      <w:r w:rsidR="005D69ED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we register a lack of </w:t>
      </w:r>
      <w:r w:rsidR="003073DB" w:rsidRPr="00402436">
        <w:rPr>
          <w:rFonts w:cstheme="minorHAnsi"/>
          <w:color w:val="002060"/>
          <w:lang w:val="en-GB"/>
        </w:rPr>
        <w:t xml:space="preserve">a </w:t>
      </w:r>
      <w:r w:rsidRPr="00402436">
        <w:rPr>
          <w:rFonts w:cstheme="minorHAnsi"/>
          <w:color w:val="002060"/>
          <w:lang w:val="en-GB"/>
        </w:rPr>
        <w:t>general and EU interest</w:t>
      </w:r>
      <w:r w:rsidR="00915E25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to accelerate </w:t>
      </w:r>
      <w:r w:rsidR="003073DB" w:rsidRPr="00402436">
        <w:rPr>
          <w:rFonts w:cstheme="minorHAnsi"/>
          <w:color w:val="002060"/>
          <w:lang w:val="en-GB"/>
        </w:rPr>
        <w:t>such</w:t>
      </w:r>
      <w:r w:rsidRPr="00402436">
        <w:rPr>
          <w:rFonts w:cstheme="minorHAnsi"/>
          <w:color w:val="002060"/>
          <w:lang w:val="en-GB"/>
        </w:rPr>
        <w:t xml:space="preserve"> international action.</w:t>
      </w:r>
    </w:p>
    <w:p w:rsidR="009B1694" w:rsidRPr="00402436" w:rsidRDefault="009B1694" w:rsidP="006A63FA">
      <w:pPr>
        <w:jc w:val="both"/>
        <w:rPr>
          <w:rFonts w:cstheme="minorHAnsi"/>
          <w:color w:val="002060"/>
          <w:lang w:val="en-GB"/>
        </w:rPr>
      </w:pPr>
    </w:p>
    <w:p w:rsidR="009B1694" w:rsidRPr="00402436" w:rsidRDefault="005D69ED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lastRenderedPageBreak/>
        <w:t>Therefore</w:t>
      </w:r>
      <w:r w:rsidR="006A63FA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we</w:t>
      </w:r>
      <w:r w:rsidR="009B1694" w:rsidRPr="00402436">
        <w:rPr>
          <w:rFonts w:cstheme="minorHAnsi"/>
          <w:color w:val="002060"/>
          <w:lang w:val="en-GB"/>
        </w:rPr>
        <w:t xml:space="preserve"> </w:t>
      </w:r>
      <w:r w:rsidR="003073DB" w:rsidRPr="00402436">
        <w:rPr>
          <w:rFonts w:cstheme="minorHAnsi"/>
          <w:color w:val="002060"/>
          <w:lang w:val="en-GB"/>
        </w:rPr>
        <w:t>ask</w:t>
      </w:r>
      <w:r w:rsidR="009B1694" w:rsidRPr="00402436">
        <w:rPr>
          <w:rFonts w:cstheme="minorHAnsi"/>
          <w:color w:val="002060"/>
          <w:lang w:val="en-GB"/>
        </w:rPr>
        <w:t xml:space="preserve"> You to stand up and accelerate the approval of strong</w:t>
      </w:r>
      <w:r w:rsidRPr="00402436">
        <w:rPr>
          <w:rFonts w:cstheme="minorHAnsi"/>
          <w:color w:val="002060"/>
          <w:lang w:val="en-GB"/>
        </w:rPr>
        <w:t>,</w:t>
      </w:r>
      <w:r w:rsidR="009B1694" w:rsidRPr="00402436">
        <w:rPr>
          <w:rFonts w:cstheme="minorHAnsi"/>
          <w:color w:val="002060"/>
          <w:lang w:val="en-GB"/>
        </w:rPr>
        <w:t xml:space="preserve"> and effective political and economic decisions that, should go beyond </w:t>
      </w:r>
      <w:r w:rsidR="003073DB" w:rsidRPr="00402436">
        <w:rPr>
          <w:rFonts w:cstheme="minorHAnsi"/>
          <w:color w:val="002060"/>
          <w:lang w:val="en-GB"/>
        </w:rPr>
        <w:t>those already</w:t>
      </w:r>
      <w:r w:rsidR="009B1694" w:rsidRPr="00402436">
        <w:rPr>
          <w:rFonts w:cstheme="minorHAnsi"/>
          <w:color w:val="002060"/>
          <w:lang w:val="en-GB"/>
        </w:rPr>
        <w:t xml:space="preserve"> on the EU</w:t>
      </w:r>
      <w:r w:rsidR="003073DB" w:rsidRPr="00402436">
        <w:rPr>
          <w:rFonts w:cstheme="minorHAnsi"/>
          <w:color w:val="002060"/>
          <w:lang w:val="en-GB"/>
        </w:rPr>
        <w:t xml:space="preserve"> Commission </w:t>
      </w:r>
      <w:r w:rsidR="009B1694" w:rsidRPr="00402436">
        <w:rPr>
          <w:rFonts w:cstheme="minorHAnsi"/>
          <w:color w:val="002060"/>
          <w:lang w:val="en-GB"/>
        </w:rPr>
        <w:t xml:space="preserve">table, </w:t>
      </w:r>
      <w:r w:rsidR="006A63FA" w:rsidRPr="00402436">
        <w:rPr>
          <w:rFonts w:cstheme="minorHAnsi"/>
          <w:color w:val="002060"/>
          <w:lang w:val="en-GB"/>
        </w:rPr>
        <w:t xml:space="preserve">thus </w:t>
      </w:r>
      <w:r w:rsidR="009B1694" w:rsidRPr="00402436">
        <w:rPr>
          <w:rFonts w:cstheme="minorHAnsi"/>
          <w:color w:val="002060"/>
          <w:lang w:val="en-GB"/>
        </w:rPr>
        <w:t xml:space="preserve">targeting </w:t>
      </w:r>
      <w:r w:rsidRPr="00402436">
        <w:rPr>
          <w:rFonts w:cstheme="minorHAnsi"/>
          <w:color w:val="002060"/>
          <w:lang w:val="en-GB"/>
        </w:rPr>
        <w:t xml:space="preserve">further </w:t>
      </w:r>
      <w:r w:rsidR="009B1694" w:rsidRPr="00402436">
        <w:rPr>
          <w:rFonts w:cstheme="minorHAnsi"/>
          <w:color w:val="002060"/>
          <w:lang w:val="en-GB"/>
        </w:rPr>
        <w:t>key sectors for the SAC.</w:t>
      </w:r>
    </w:p>
    <w:p w:rsidR="003073DB" w:rsidRPr="00402436" w:rsidRDefault="003073DB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9B1694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cstheme="minorHAnsi"/>
          <w:color w:val="002060"/>
          <w:lang w:val="en-GB"/>
        </w:rPr>
        <w:t xml:space="preserve">It is time </w:t>
      </w:r>
      <w:r w:rsidR="003073DB" w:rsidRPr="00402436">
        <w:rPr>
          <w:rFonts w:cstheme="minorHAnsi"/>
          <w:color w:val="002060"/>
          <w:lang w:val="en-GB"/>
        </w:rPr>
        <w:t xml:space="preserve">for the EU </w:t>
      </w:r>
      <w:r w:rsidRPr="00402436">
        <w:rPr>
          <w:rFonts w:cstheme="minorHAnsi"/>
          <w:color w:val="002060"/>
          <w:lang w:val="en-GB"/>
        </w:rPr>
        <w:t>to target MOGE</w:t>
      </w:r>
      <w:r w:rsidR="005D69ED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and Oil and Gas</w:t>
      </w:r>
      <w:r w:rsidR="003073DB" w:rsidRPr="00402436">
        <w:rPr>
          <w:rFonts w:cstheme="minorHAnsi"/>
          <w:color w:val="002060"/>
          <w:lang w:val="en-GB"/>
        </w:rPr>
        <w:t xml:space="preserve"> interests</w:t>
      </w:r>
      <w:r w:rsidRPr="00402436">
        <w:rPr>
          <w:rFonts w:cstheme="minorHAnsi"/>
          <w:color w:val="002060"/>
          <w:lang w:val="en-GB"/>
        </w:rPr>
        <w:t>, State and military</w:t>
      </w:r>
      <w:r w:rsidR="003073DB" w:rsidRPr="00402436">
        <w:rPr>
          <w:rFonts w:cstheme="minorHAnsi"/>
          <w:color w:val="002060"/>
          <w:lang w:val="en-GB"/>
        </w:rPr>
        <w:t xml:space="preserve"> owned</w:t>
      </w:r>
      <w:r w:rsidRPr="00402436">
        <w:rPr>
          <w:rFonts w:cstheme="minorHAnsi"/>
          <w:color w:val="002060"/>
          <w:lang w:val="en-GB"/>
        </w:rPr>
        <w:t xml:space="preserve"> Banks, </w:t>
      </w:r>
      <w:r w:rsidR="003073DB" w:rsidRPr="00402436">
        <w:rPr>
          <w:rFonts w:cstheme="minorHAnsi"/>
          <w:color w:val="002060"/>
          <w:lang w:val="en-GB"/>
        </w:rPr>
        <w:t xml:space="preserve">international </w:t>
      </w:r>
      <w:proofErr w:type="gramStart"/>
      <w:r w:rsidRPr="00402436">
        <w:rPr>
          <w:rFonts w:cstheme="minorHAnsi"/>
          <w:color w:val="002060"/>
          <w:lang w:val="en-GB"/>
        </w:rPr>
        <w:t>insurance</w:t>
      </w:r>
      <w:r w:rsidR="00915E25" w:rsidRPr="00402436">
        <w:rPr>
          <w:rFonts w:cstheme="minorHAnsi"/>
          <w:color w:val="002060"/>
          <w:lang w:val="en-GB"/>
        </w:rPr>
        <w:t>s</w:t>
      </w:r>
      <w:r w:rsidRPr="00402436">
        <w:rPr>
          <w:rFonts w:cstheme="minorHAnsi"/>
          <w:color w:val="002060"/>
          <w:lang w:val="en-GB"/>
        </w:rPr>
        <w:t xml:space="preserve"> </w:t>
      </w:r>
      <w:r w:rsidR="003073DB" w:rsidRPr="00402436">
        <w:rPr>
          <w:rFonts w:cstheme="minorHAnsi"/>
          <w:color w:val="002060"/>
          <w:lang w:val="en-GB"/>
        </w:rPr>
        <w:t xml:space="preserve"> and</w:t>
      </w:r>
      <w:proofErr w:type="gramEnd"/>
      <w:r w:rsidR="003073DB" w:rsidRPr="00402436">
        <w:rPr>
          <w:rFonts w:cstheme="minorHAnsi"/>
          <w:color w:val="002060"/>
          <w:lang w:val="en-GB"/>
        </w:rPr>
        <w:t xml:space="preserve"> reinsurance companies </w:t>
      </w:r>
      <w:r w:rsidRPr="00402436">
        <w:rPr>
          <w:rFonts w:cstheme="minorHAnsi"/>
          <w:color w:val="002060"/>
          <w:lang w:val="en-GB"/>
        </w:rPr>
        <w:t>(</w:t>
      </w:r>
      <w:r w:rsidR="006A63FA" w:rsidRPr="00402436">
        <w:rPr>
          <w:rFonts w:cstheme="minorHAnsi"/>
          <w:color w:val="002060"/>
          <w:lang w:val="en-GB"/>
        </w:rPr>
        <w:t>in order to</w:t>
      </w:r>
      <w:r w:rsidRPr="00402436">
        <w:rPr>
          <w:rFonts w:cstheme="minorHAnsi"/>
          <w:color w:val="002060"/>
          <w:lang w:val="en-GB"/>
        </w:rPr>
        <w:t xml:space="preserve"> paralyze docks and airports</w:t>
      </w:r>
      <w:r w:rsidR="00915E25" w:rsidRPr="00402436">
        <w:rPr>
          <w:rFonts w:cstheme="minorHAnsi"/>
          <w:color w:val="002060"/>
          <w:lang w:val="en-GB"/>
        </w:rPr>
        <w:t xml:space="preserve"> and goods international trade</w:t>
      </w:r>
      <w:r w:rsidRPr="00402436">
        <w:rPr>
          <w:rFonts w:cstheme="minorHAnsi"/>
          <w:color w:val="002060"/>
          <w:lang w:val="en-GB"/>
        </w:rPr>
        <w:t xml:space="preserve">),  EU </w:t>
      </w:r>
      <w:r w:rsidR="006A63FA" w:rsidRPr="00402436">
        <w:rPr>
          <w:rFonts w:cstheme="minorHAnsi"/>
          <w:color w:val="002060"/>
          <w:lang w:val="en-GB"/>
        </w:rPr>
        <w:t xml:space="preserve">investment and </w:t>
      </w:r>
      <w:r w:rsidRPr="00402436">
        <w:rPr>
          <w:rFonts w:cstheme="minorHAnsi"/>
          <w:color w:val="002060"/>
          <w:lang w:val="en-GB"/>
        </w:rPr>
        <w:t>pension funds invested in</w:t>
      </w:r>
      <w:r w:rsidR="006A63FA" w:rsidRPr="00402436">
        <w:rPr>
          <w:rFonts w:cstheme="minorHAnsi"/>
          <w:color w:val="002060"/>
          <w:lang w:val="en-GB"/>
        </w:rPr>
        <w:t xml:space="preserve"> companies operating in</w:t>
      </w:r>
      <w:r w:rsidRPr="00402436">
        <w:rPr>
          <w:rFonts w:cstheme="minorHAnsi"/>
          <w:color w:val="002060"/>
          <w:lang w:val="en-GB"/>
        </w:rPr>
        <w:t xml:space="preserve"> Burma/Myanmar</w:t>
      </w:r>
      <w:r w:rsidR="00915E25" w:rsidRPr="00402436">
        <w:rPr>
          <w:rFonts w:cstheme="minorHAnsi"/>
          <w:color w:val="002060"/>
          <w:lang w:val="en-GB"/>
        </w:rPr>
        <w:t>, since they cannot respect their ESG</w:t>
      </w:r>
      <w:r w:rsidR="00402436" w:rsidRPr="00402436">
        <w:rPr>
          <w:rFonts w:cstheme="minorHAnsi"/>
          <w:color w:val="002060"/>
          <w:lang w:val="en-GB"/>
        </w:rPr>
        <w:t xml:space="preserve"> commitments</w:t>
      </w:r>
      <w:r w:rsidR="00400C4C" w:rsidRPr="00402436">
        <w:rPr>
          <w:rFonts w:cstheme="minorHAnsi"/>
          <w:color w:val="002060"/>
          <w:lang w:val="en-GB"/>
        </w:rPr>
        <w:t>.</w:t>
      </w: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</w:p>
    <w:p w:rsidR="006A63FA" w:rsidRPr="00402436" w:rsidRDefault="00400C4C" w:rsidP="006A63FA">
      <w:pPr>
        <w:jc w:val="both"/>
        <w:rPr>
          <w:rFonts w:eastAsia="Times New Roman" w:cstheme="minorHAnsi"/>
          <w:color w:val="002060"/>
          <w:lang w:val="en-GB" w:eastAsia="it-IT"/>
        </w:rPr>
      </w:pPr>
      <w:r w:rsidRPr="00402436">
        <w:rPr>
          <w:rFonts w:cstheme="minorHAnsi"/>
          <w:color w:val="002060"/>
          <w:lang w:val="en-GB"/>
        </w:rPr>
        <w:t xml:space="preserve"> If Europe wants to maintain its </w:t>
      </w:r>
      <w:r w:rsidR="003F22DC" w:rsidRPr="00402436">
        <w:rPr>
          <w:rFonts w:cstheme="minorHAnsi"/>
          <w:color w:val="002060"/>
          <w:lang w:val="en-GB"/>
        </w:rPr>
        <w:t xml:space="preserve">industrial traditional as well as its emerging </w:t>
      </w:r>
      <w:r w:rsidR="006A63FA" w:rsidRPr="00402436">
        <w:rPr>
          <w:rFonts w:cstheme="minorHAnsi"/>
          <w:color w:val="002060"/>
          <w:lang w:val="en-GB"/>
        </w:rPr>
        <w:t>industrial sectors</w:t>
      </w:r>
      <w:r w:rsidR="003F22DC" w:rsidRPr="00402436">
        <w:rPr>
          <w:rFonts w:cstheme="minorHAnsi"/>
          <w:color w:val="002060"/>
          <w:lang w:val="en-GB"/>
        </w:rPr>
        <w:t xml:space="preserve"> </w:t>
      </w:r>
      <w:r w:rsidRPr="00402436">
        <w:rPr>
          <w:rFonts w:cstheme="minorHAnsi"/>
          <w:color w:val="002060"/>
          <w:lang w:val="en-GB"/>
        </w:rPr>
        <w:t>supply chain sustainable</w:t>
      </w:r>
      <w:r w:rsidR="003F22DC" w:rsidRPr="00402436">
        <w:rPr>
          <w:rFonts w:cstheme="minorHAnsi"/>
          <w:color w:val="002060"/>
          <w:lang w:val="en-GB"/>
        </w:rPr>
        <w:t>,</w:t>
      </w:r>
      <w:r w:rsidRPr="00402436">
        <w:rPr>
          <w:rFonts w:cstheme="minorHAnsi"/>
          <w:color w:val="002060"/>
          <w:lang w:val="en-GB"/>
        </w:rPr>
        <w:t xml:space="preserve"> it is time to ban import of</w:t>
      </w:r>
      <w:r w:rsidR="009B1694" w:rsidRPr="00402436">
        <w:rPr>
          <w:rFonts w:cstheme="minorHAnsi"/>
          <w:color w:val="002060"/>
          <w:lang w:val="en-GB"/>
        </w:rPr>
        <w:t xml:space="preserve"> rare earths</w:t>
      </w:r>
      <w:r w:rsidR="006A63FA" w:rsidRPr="00402436">
        <w:rPr>
          <w:rFonts w:cstheme="minorHAnsi"/>
          <w:color w:val="002060"/>
          <w:lang w:val="en-GB"/>
        </w:rPr>
        <w:t>.</w:t>
      </w:r>
      <w:r w:rsidR="003F22DC" w:rsidRPr="00402436">
        <w:rPr>
          <w:rFonts w:cstheme="minorHAnsi"/>
          <w:color w:val="002060"/>
          <w:lang w:val="en-GB"/>
        </w:rPr>
        <w:t xml:space="preserve"> </w:t>
      </w:r>
      <w:r w:rsidR="006A63FA" w:rsidRPr="00402436">
        <w:rPr>
          <w:rFonts w:cstheme="minorHAnsi"/>
          <w:color w:val="002060"/>
          <w:lang w:val="en-GB"/>
        </w:rPr>
        <w:t xml:space="preserve"> In 2020,</w:t>
      </w:r>
      <w:r w:rsidRPr="00402436">
        <w:rPr>
          <w:rFonts w:cstheme="minorHAnsi"/>
          <w:color w:val="002060"/>
          <w:lang w:val="en-GB"/>
        </w:rPr>
        <w:t xml:space="preserve"> China import</w:t>
      </w:r>
      <w:r w:rsidR="003F22DC" w:rsidRPr="00402436">
        <w:rPr>
          <w:rFonts w:cstheme="minorHAnsi"/>
          <w:color w:val="002060"/>
          <w:lang w:val="en-GB"/>
        </w:rPr>
        <w:t>ed from Burma/Myanmar</w:t>
      </w:r>
      <w:r w:rsidRPr="00402436">
        <w:rPr>
          <w:rFonts w:cstheme="minorHAnsi"/>
          <w:color w:val="002060"/>
          <w:lang w:val="en-GB"/>
        </w:rPr>
        <w:t xml:space="preserve"> </w:t>
      </w:r>
      <w:r w:rsidR="003F22DC" w:rsidRPr="00DA58C3">
        <w:rPr>
          <w:rFonts w:eastAsia="Times New Roman" w:cstheme="minorHAnsi"/>
          <w:color w:val="002060"/>
          <w:lang w:val="en-GB" w:eastAsia="it-IT"/>
        </w:rPr>
        <w:t>35,500 tonnes</w:t>
      </w:r>
      <w:r w:rsidR="003F22DC" w:rsidRPr="00402436">
        <w:rPr>
          <w:rFonts w:eastAsia="Times New Roman" w:cstheme="minorHAnsi"/>
          <w:color w:val="002060"/>
          <w:lang w:val="en-GB" w:eastAsia="it-IT"/>
        </w:rPr>
        <w:t xml:space="preserve"> of rare earths</w:t>
      </w:r>
      <w:r w:rsidR="003F22DC" w:rsidRPr="00DA58C3">
        <w:rPr>
          <w:rFonts w:eastAsia="Times New Roman" w:cstheme="minorHAnsi"/>
          <w:color w:val="002060"/>
          <w:lang w:val="en-GB" w:eastAsia="it-IT"/>
        </w:rPr>
        <w:t>. This puts Myanmar behind only China and the United States globally</w:t>
      </w:r>
      <w:r w:rsidR="003F22DC" w:rsidRPr="00402436">
        <w:rPr>
          <w:rFonts w:eastAsia="Times New Roman" w:cstheme="minorHAnsi"/>
          <w:color w:val="002060"/>
          <w:lang w:val="en-GB" w:eastAsia="it-IT"/>
        </w:rPr>
        <w:t>.</w:t>
      </w:r>
      <w:r w:rsidR="00034C29" w:rsidRPr="00402436">
        <w:rPr>
          <w:rFonts w:cstheme="minorHAnsi"/>
          <w:color w:val="002060"/>
          <w:lang w:val="en-GB"/>
        </w:rPr>
        <w:t xml:space="preserve"> China and Myanmar </w:t>
      </w:r>
      <w:r w:rsidR="00034C29" w:rsidRPr="00402436">
        <w:rPr>
          <w:rFonts w:eastAsia="Times New Roman" w:cstheme="minorHAnsi"/>
          <w:color w:val="002060"/>
          <w:lang w:val="en-GB" w:eastAsia="it-IT"/>
        </w:rPr>
        <w:t>dominate the rare earth supply chain and control nearly 90 percent of heavy rare earth output.</w:t>
      </w:r>
      <w:r w:rsidR="006A63FA" w:rsidRPr="00402436">
        <w:rPr>
          <w:rFonts w:eastAsia="Times New Roman" w:cstheme="minorHAnsi"/>
          <w:color w:val="002060"/>
          <w:lang w:val="en-GB" w:eastAsia="it-IT"/>
        </w:rPr>
        <w:t xml:space="preserve"> It is time to target also this strategic sector.</w:t>
      </w:r>
    </w:p>
    <w:p w:rsidR="00402436" w:rsidRPr="00402436" w:rsidRDefault="00034C29" w:rsidP="006A63FA">
      <w:pPr>
        <w:jc w:val="both"/>
        <w:rPr>
          <w:rFonts w:eastAsia="Times New Roman" w:cstheme="minorHAnsi"/>
          <w:color w:val="002060"/>
          <w:lang w:val="en-GB" w:eastAsia="it-IT"/>
        </w:rPr>
      </w:pPr>
      <w:r w:rsidRPr="00402436">
        <w:rPr>
          <w:rFonts w:eastAsia="Times New Roman" w:cstheme="minorHAnsi"/>
          <w:color w:val="002060"/>
          <w:lang w:val="en-GB" w:eastAsia="it-IT"/>
        </w:rPr>
        <w:t xml:space="preserve"> </w:t>
      </w:r>
    </w:p>
    <w:p w:rsidR="006A63FA" w:rsidRPr="00402436" w:rsidRDefault="00034C29" w:rsidP="006A63FA">
      <w:pPr>
        <w:jc w:val="both"/>
        <w:rPr>
          <w:rFonts w:eastAsia="Times New Roman" w:cstheme="minorHAnsi"/>
          <w:color w:val="002060"/>
          <w:lang w:val="en-GB" w:eastAsia="it-IT"/>
        </w:rPr>
      </w:pPr>
      <w:r w:rsidRPr="00402436">
        <w:rPr>
          <w:rFonts w:eastAsia="Times New Roman" w:cstheme="minorHAnsi"/>
          <w:color w:val="002060"/>
          <w:lang w:val="en-GB" w:eastAsia="it-IT"/>
        </w:rPr>
        <w:t xml:space="preserve">Finally, </w:t>
      </w:r>
      <w:r w:rsidR="006A63FA" w:rsidRPr="00402436">
        <w:rPr>
          <w:rFonts w:cstheme="minorHAnsi"/>
          <w:color w:val="002060"/>
          <w:lang w:val="en-GB"/>
        </w:rPr>
        <w:t>due to the ban o</w:t>
      </w:r>
      <w:r w:rsidR="00402436" w:rsidRPr="00402436">
        <w:rPr>
          <w:rFonts w:cstheme="minorHAnsi"/>
          <w:color w:val="002060"/>
          <w:lang w:val="en-GB"/>
        </w:rPr>
        <w:t>f</w:t>
      </w:r>
      <w:r w:rsidR="006A63FA" w:rsidRPr="00402436">
        <w:rPr>
          <w:rFonts w:cstheme="minorHAnsi"/>
          <w:color w:val="002060"/>
          <w:lang w:val="en-GB"/>
        </w:rPr>
        <w:t xml:space="preserve"> trade unions, the martial law in the industrial zones, the harsh working conditions in violation of the ILO fundamental Conventions, as indicated in</w:t>
      </w:r>
      <w:r w:rsidR="00402436" w:rsidRPr="00402436">
        <w:rPr>
          <w:rFonts w:cstheme="minorHAnsi"/>
          <w:color w:val="002060"/>
          <w:lang w:val="en-GB"/>
        </w:rPr>
        <w:t xml:space="preserve"> this year</w:t>
      </w:r>
      <w:r w:rsidR="006A63FA" w:rsidRPr="00402436">
        <w:rPr>
          <w:rFonts w:cstheme="minorHAnsi"/>
          <w:color w:val="002060"/>
          <w:lang w:val="en-GB"/>
        </w:rPr>
        <w:t xml:space="preserve"> ILO</w:t>
      </w:r>
      <w:r w:rsidR="00402436" w:rsidRPr="00402436">
        <w:rPr>
          <w:rFonts w:cstheme="minorHAnsi"/>
          <w:color w:val="002060"/>
          <w:lang w:val="en-GB"/>
        </w:rPr>
        <w:t xml:space="preserve"> Conference and GB</w:t>
      </w:r>
      <w:r w:rsidR="006A63FA" w:rsidRPr="00402436">
        <w:rPr>
          <w:rFonts w:cstheme="minorHAnsi"/>
          <w:color w:val="002060"/>
          <w:lang w:val="en-GB"/>
        </w:rPr>
        <w:t xml:space="preserve"> and UN resolutions</w:t>
      </w:r>
      <w:r w:rsidR="00402436" w:rsidRPr="00402436">
        <w:rPr>
          <w:rFonts w:cstheme="minorHAnsi"/>
          <w:color w:val="002060"/>
          <w:lang w:val="en-GB"/>
        </w:rPr>
        <w:t>,</w:t>
      </w:r>
      <w:r w:rsidR="006A63FA" w:rsidRPr="00402436">
        <w:rPr>
          <w:rFonts w:eastAsia="Times New Roman" w:cstheme="minorHAnsi"/>
          <w:color w:val="002060"/>
          <w:lang w:val="en-GB" w:eastAsia="it-IT"/>
        </w:rPr>
        <w:t xml:space="preserve"> it is time for the EU to initiate the procedures to suspend the existing EBA agreement. We are attaching herewith a paper that illustrate</w:t>
      </w:r>
      <w:r w:rsidR="00402436" w:rsidRPr="00402436">
        <w:rPr>
          <w:rFonts w:eastAsia="Times New Roman" w:cstheme="minorHAnsi"/>
          <w:color w:val="002060"/>
          <w:lang w:val="en-GB" w:eastAsia="it-IT"/>
        </w:rPr>
        <w:t>s</w:t>
      </w:r>
      <w:r w:rsidR="006A63FA" w:rsidRPr="00402436">
        <w:rPr>
          <w:rFonts w:eastAsia="Times New Roman" w:cstheme="minorHAnsi"/>
          <w:color w:val="002060"/>
          <w:lang w:val="en-GB" w:eastAsia="it-IT"/>
        </w:rPr>
        <w:t xml:space="preserve"> the fulfilment of all the criteria for such suspension.</w:t>
      </w:r>
    </w:p>
    <w:p w:rsidR="006A63FA" w:rsidRPr="00402436" w:rsidRDefault="006A63FA" w:rsidP="006A63FA">
      <w:pPr>
        <w:jc w:val="both"/>
        <w:rPr>
          <w:rFonts w:cstheme="minorHAnsi"/>
          <w:color w:val="002060"/>
          <w:lang w:val="en-GB"/>
        </w:rPr>
      </w:pPr>
      <w:r w:rsidRPr="00402436">
        <w:rPr>
          <w:rFonts w:eastAsia="Times New Roman" w:cstheme="minorHAnsi"/>
          <w:color w:val="002060"/>
          <w:lang w:val="en-GB" w:eastAsia="it-IT"/>
        </w:rPr>
        <w:t xml:space="preserve"> </w:t>
      </w:r>
    </w:p>
    <w:bookmarkEnd w:id="0"/>
    <w:p w:rsidR="00402436" w:rsidRDefault="00402436" w:rsidP="00402436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402436">
        <w:rPr>
          <w:rFonts w:cstheme="minorHAnsi"/>
          <w:color w:val="002060"/>
          <w:lang w:val="en-GB"/>
        </w:rPr>
        <w:t>In view of</w:t>
      </w:r>
      <w:r w:rsidR="009B1694" w:rsidRPr="00402436">
        <w:rPr>
          <w:rFonts w:cstheme="minorHAnsi"/>
          <w:color w:val="002060"/>
          <w:lang w:val="en-GB"/>
        </w:rPr>
        <w:t xml:space="preserve"> the</w:t>
      </w:r>
      <w:r w:rsidRPr="00402436">
        <w:rPr>
          <w:rFonts w:cstheme="minorHAnsi"/>
          <w:color w:val="002060"/>
          <w:lang w:val="en-GB"/>
        </w:rPr>
        <w:t xml:space="preserve"> launch of the new </w:t>
      </w:r>
      <w:r w:rsidRPr="00402436">
        <w:rPr>
          <w:rFonts w:eastAsia="Times New Roman" w:cstheme="minorHAnsi"/>
          <w:bCs/>
          <w:color w:val="002060"/>
          <w:lang w:eastAsia="it-IT"/>
        </w:rPr>
        <w:t xml:space="preserve">Global Europe Human Rights and </w:t>
      </w:r>
      <w:proofErr w:type="spellStart"/>
      <w:r w:rsidRPr="00402436">
        <w:rPr>
          <w:rFonts w:eastAsia="Times New Roman" w:cstheme="minorHAnsi"/>
          <w:bCs/>
          <w:color w:val="002060"/>
          <w:lang w:eastAsia="it-IT"/>
        </w:rPr>
        <w:t>Democracy</w:t>
      </w:r>
      <w:proofErr w:type="spellEnd"/>
      <w:r w:rsidRPr="00402436">
        <w:rPr>
          <w:rFonts w:eastAsia="Times New Roman" w:cstheme="minorHAnsi"/>
          <w:color w:val="002060"/>
          <w:lang w:eastAsia="it-IT"/>
        </w:rPr>
        <w:t> </w:t>
      </w:r>
      <w:proofErr w:type="spellStart"/>
      <w:r>
        <w:rPr>
          <w:rFonts w:eastAsia="Times New Roman" w:cstheme="minorHAnsi"/>
          <w:color w:val="002060"/>
          <w:lang w:eastAsia="it-IT"/>
        </w:rPr>
        <w:t>P</w:t>
      </w:r>
      <w:r w:rsidRPr="00402436">
        <w:rPr>
          <w:rFonts w:eastAsia="Times New Roman" w:cstheme="minorHAnsi"/>
          <w:color w:val="002060"/>
          <w:lang w:eastAsia="it-IT"/>
        </w:rPr>
        <w:t>rogramme</w:t>
      </w:r>
      <w:proofErr w:type="spellEnd"/>
      <w:r w:rsidRPr="00402436">
        <w:rPr>
          <w:rFonts w:cstheme="minorHAnsi"/>
          <w:color w:val="002060"/>
          <w:lang w:val="en-GB"/>
        </w:rPr>
        <w:t xml:space="preserve">, we request that </w:t>
      </w:r>
      <w:r>
        <w:rPr>
          <w:rFonts w:cstheme="minorHAnsi"/>
          <w:color w:val="002060"/>
          <w:lang w:val="en-GB"/>
        </w:rPr>
        <w:t>such programme</w:t>
      </w:r>
      <w:r w:rsidRPr="00402436">
        <w:rPr>
          <w:rFonts w:cstheme="minorHAnsi"/>
          <w:color w:val="002060"/>
          <w:lang w:val="en-GB"/>
        </w:rPr>
        <w:t xml:space="preserve"> include</w:t>
      </w:r>
      <w:r>
        <w:rPr>
          <w:rFonts w:cstheme="minorHAnsi"/>
          <w:color w:val="002060"/>
          <w:lang w:val="en-GB"/>
        </w:rPr>
        <w:t>s</w:t>
      </w:r>
      <w:r w:rsidRPr="00402436">
        <w:rPr>
          <w:rFonts w:cstheme="minorHAnsi"/>
          <w:color w:val="002060"/>
          <w:lang w:val="en-GB"/>
        </w:rPr>
        <w:t xml:space="preserve"> specific actions to</w:t>
      </w:r>
      <w:r w:rsidR="009B1694" w:rsidRPr="00402436">
        <w:rPr>
          <w:rFonts w:cstheme="minorHAnsi"/>
          <w:color w:val="002060"/>
          <w:lang w:val="en-GB"/>
        </w:rPr>
        <w:t xml:space="preserve"> political and financial</w:t>
      </w:r>
      <w:r w:rsidRPr="00402436">
        <w:rPr>
          <w:rFonts w:cstheme="minorHAnsi"/>
          <w:color w:val="002060"/>
          <w:lang w:val="en-GB"/>
        </w:rPr>
        <w:t xml:space="preserve"> support</w:t>
      </w:r>
      <w:r>
        <w:rPr>
          <w:rFonts w:cstheme="minorHAnsi"/>
          <w:color w:val="002060"/>
          <w:lang w:val="en-GB"/>
        </w:rPr>
        <w:t xml:space="preserve"> to</w:t>
      </w:r>
      <w:r w:rsidR="009B1694" w:rsidRPr="00402436">
        <w:rPr>
          <w:rFonts w:cstheme="minorHAnsi"/>
          <w:color w:val="002060"/>
          <w:lang w:val="en-GB"/>
        </w:rPr>
        <w:t xml:space="preserve"> the democratic and trade union non-violent opposition. The National Unity government</w:t>
      </w:r>
      <w:r>
        <w:rPr>
          <w:rFonts w:cstheme="minorHAnsi"/>
          <w:color w:val="002060"/>
          <w:lang w:val="en-GB"/>
        </w:rPr>
        <w:t>,</w:t>
      </w:r>
      <w:r w:rsidR="009B1694" w:rsidRPr="00402436">
        <w:rPr>
          <w:rFonts w:cstheme="minorHAnsi"/>
          <w:color w:val="002060"/>
          <w:lang w:val="en-GB"/>
        </w:rPr>
        <w:t xml:space="preserve"> as well as the organizations</w:t>
      </w:r>
      <w:r>
        <w:rPr>
          <w:rFonts w:cstheme="minorHAnsi"/>
          <w:color w:val="002060"/>
          <w:lang w:val="en-GB"/>
        </w:rPr>
        <w:t>,</w:t>
      </w:r>
      <w:r w:rsidR="009B1694" w:rsidRPr="00402436">
        <w:rPr>
          <w:rFonts w:cstheme="minorHAnsi"/>
          <w:color w:val="002060"/>
          <w:lang w:val="en-GB"/>
        </w:rPr>
        <w:t xml:space="preserve"> that are part of the Civil Disobedience Movement and the</w:t>
      </w:r>
      <w:r>
        <w:rPr>
          <w:rFonts w:cstheme="minorHAnsi"/>
          <w:color w:val="002060"/>
          <w:lang w:val="en-GB"/>
        </w:rPr>
        <w:t xml:space="preserve"> Myanmar</w:t>
      </w:r>
      <w:r w:rsidR="009B1694" w:rsidRPr="00402436">
        <w:rPr>
          <w:rFonts w:cstheme="minorHAnsi"/>
          <w:color w:val="002060"/>
          <w:lang w:val="en-GB"/>
        </w:rPr>
        <w:t xml:space="preserve"> Labour </w:t>
      </w:r>
      <w:proofErr w:type="gramStart"/>
      <w:r>
        <w:rPr>
          <w:rFonts w:cstheme="minorHAnsi"/>
          <w:color w:val="002060"/>
          <w:lang w:val="en-GB"/>
        </w:rPr>
        <w:t>A</w:t>
      </w:r>
      <w:r w:rsidR="009B1694" w:rsidRPr="00402436">
        <w:rPr>
          <w:rFonts w:cstheme="minorHAnsi"/>
          <w:color w:val="002060"/>
          <w:lang w:val="en-GB"/>
        </w:rPr>
        <w:t>lliance,  need</w:t>
      </w:r>
      <w:proofErr w:type="gramEnd"/>
      <w:r w:rsidRPr="00402436">
        <w:rPr>
          <w:rFonts w:cstheme="minorHAnsi"/>
          <w:color w:val="002060"/>
          <w:lang w:val="en-GB"/>
        </w:rPr>
        <w:t xml:space="preserve"> urgent</w:t>
      </w:r>
      <w:r>
        <w:rPr>
          <w:rFonts w:cstheme="minorHAnsi"/>
          <w:color w:val="002060"/>
          <w:lang w:val="en-GB"/>
        </w:rPr>
        <w:t xml:space="preserve"> financial</w:t>
      </w:r>
      <w:r w:rsidRPr="00402436">
        <w:rPr>
          <w:rFonts w:cstheme="minorHAnsi"/>
          <w:color w:val="002060"/>
          <w:lang w:val="en-GB"/>
        </w:rPr>
        <w:t xml:space="preserve"> </w:t>
      </w:r>
      <w:r w:rsidR="009B1694" w:rsidRPr="00402436">
        <w:rPr>
          <w:rFonts w:cstheme="minorHAnsi"/>
          <w:color w:val="002060"/>
          <w:lang w:val="en-GB"/>
        </w:rPr>
        <w:t>support</w:t>
      </w:r>
      <w:r w:rsidRPr="00402436">
        <w:rPr>
          <w:rFonts w:cstheme="minorHAnsi"/>
          <w:color w:val="002060"/>
          <w:lang w:val="en-GB"/>
        </w:rPr>
        <w:t>,</w:t>
      </w:r>
      <w:r w:rsidR="009B1694" w:rsidRPr="00402436">
        <w:rPr>
          <w:rFonts w:cstheme="minorHAnsi"/>
          <w:color w:val="002060"/>
          <w:lang w:val="en-GB"/>
        </w:rPr>
        <w:t xml:space="preserve"> to avoid that after one year of sacrifices</w:t>
      </w:r>
      <w:r w:rsidRPr="00402436">
        <w:rPr>
          <w:rFonts w:cstheme="minorHAnsi"/>
          <w:color w:val="002060"/>
          <w:lang w:val="en-GB"/>
        </w:rPr>
        <w:t xml:space="preserve"> and courage,</w:t>
      </w:r>
      <w:r w:rsidR="009B1694" w:rsidRPr="00402436">
        <w:rPr>
          <w:rFonts w:cstheme="minorHAnsi"/>
          <w:color w:val="002060"/>
          <w:lang w:val="en-GB"/>
        </w:rPr>
        <w:t xml:space="preserve"> they are no</w:t>
      </w:r>
      <w:r>
        <w:rPr>
          <w:rFonts w:cstheme="minorHAnsi"/>
          <w:color w:val="002060"/>
          <w:lang w:val="en-GB"/>
        </w:rPr>
        <w:t>t</w:t>
      </w:r>
      <w:r w:rsidR="009B1694" w:rsidRPr="00402436">
        <w:rPr>
          <w:rFonts w:cstheme="minorHAnsi"/>
          <w:color w:val="002060"/>
          <w:lang w:val="en-GB"/>
        </w:rPr>
        <w:t xml:space="preserve"> anymore in the condition</w:t>
      </w:r>
      <w:r>
        <w:rPr>
          <w:rFonts w:cstheme="minorHAnsi"/>
          <w:color w:val="002060"/>
          <w:lang w:val="en-GB"/>
        </w:rPr>
        <w:t>s</w:t>
      </w:r>
      <w:r w:rsidR="009B1694" w:rsidRPr="00402436">
        <w:rPr>
          <w:rFonts w:cstheme="minorHAnsi"/>
          <w:color w:val="002060"/>
          <w:lang w:val="en-GB"/>
        </w:rPr>
        <w:t xml:space="preserve"> to</w:t>
      </w:r>
      <w:r>
        <w:rPr>
          <w:rFonts w:cstheme="minorHAnsi"/>
          <w:color w:val="002060"/>
          <w:lang w:val="en-GB"/>
        </w:rPr>
        <w:t xml:space="preserve"> continue </w:t>
      </w:r>
      <w:proofErr w:type="spellStart"/>
      <w:r>
        <w:rPr>
          <w:rFonts w:cstheme="minorHAnsi"/>
          <w:color w:val="002060"/>
          <w:lang w:val="en-GB"/>
        </w:rPr>
        <w:t>theri</w:t>
      </w:r>
      <w:proofErr w:type="spellEnd"/>
      <w:r w:rsidR="009B1694" w:rsidRPr="00402436">
        <w:rPr>
          <w:rFonts w:cstheme="minorHAnsi"/>
          <w:color w:val="002060"/>
          <w:lang w:val="en-GB"/>
        </w:rPr>
        <w:t xml:space="preserve"> fight </w:t>
      </w:r>
      <w:r w:rsidRPr="00402436">
        <w:rPr>
          <w:rFonts w:cstheme="minorHAnsi"/>
          <w:color w:val="002060"/>
          <w:lang w:val="en-GB"/>
        </w:rPr>
        <w:t>to</w:t>
      </w:r>
      <w:r w:rsidR="009B1694" w:rsidRPr="00402436">
        <w:rPr>
          <w:rFonts w:cstheme="minorHAnsi"/>
          <w:color w:val="002060"/>
          <w:lang w:val="en-GB"/>
        </w:rPr>
        <w:t xml:space="preserve"> defeat the military. </w:t>
      </w:r>
    </w:p>
    <w:p w:rsidR="00402436" w:rsidRPr="00402436" w:rsidRDefault="00402436" w:rsidP="00402436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402436" w:rsidRPr="00402436" w:rsidRDefault="00402436" w:rsidP="00402436">
      <w:pPr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R</w:t>
      </w:r>
      <w:r w:rsidRPr="00402436">
        <w:rPr>
          <w:rFonts w:cstheme="minorHAnsi"/>
          <w:color w:val="002060"/>
          <w:lang w:val="en-GB"/>
        </w:rPr>
        <w:t>eady to discuss such proposals, please accept our best regards.</w:t>
      </w:r>
    </w:p>
    <w:p w:rsidR="00402436" w:rsidRDefault="00402436" w:rsidP="00402436">
      <w:pPr>
        <w:jc w:val="both"/>
        <w:rPr>
          <w:rFonts w:ascii="Garamond" w:hAnsi="Garamond"/>
          <w:color w:val="002060"/>
          <w:sz w:val="20"/>
          <w:szCs w:val="20"/>
          <w:lang w:val="en-GB"/>
        </w:rPr>
      </w:pPr>
    </w:p>
    <w:p w:rsidR="00402436" w:rsidRDefault="00402436" w:rsidP="006A63FA">
      <w:pPr>
        <w:jc w:val="both"/>
        <w:rPr>
          <w:rFonts w:ascii="Garamond" w:hAnsi="Garamond"/>
          <w:color w:val="002060"/>
          <w:sz w:val="20"/>
          <w:szCs w:val="20"/>
          <w:lang w:val="en-GB"/>
        </w:rPr>
      </w:pPr>
    </w:p>
    <w:p w:rsidR="004A2910" w:rsidRPr="006A63FA" w:rsidRDefault="00402436" w:rsidP="006A63FA">
      <w:pPr>
        <w:jc w:val="both"/>
        <w:rPr>
          <w:rFonts w:ascii="Garamond" w:hAnsi="Garamond"/>
          <w:color w:val="002060"/>
          <w:sz w:val="20"/>
          <w:szCs w:val="20"/>
          <w:lang w:val="en-GB"/>
        </w:rPr>
      </w:pPr>
      <w:r w:rsidRPr="00402436">
        <w:rPr>
          <w:rFonts w:ascii="Garamond" w:hAnsi="Garamond"/>
          <w:noProof/>
          <w:color w:val="002060"/>
          <w:sz w:val="20"/>
          <w:szCs w:val="20"/>
          <w:lang w:val="en-GB"/>
        </w:rPr>
        <w:drawing>
          <wp:inline distT="0" distB="0" distL="0" distR="0" wp14:anchorId="1026F1C2" wp14:editId="1D676AFA">
            <wp:extent cx="6120130" cy="193421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910" w:rsidRPr="006A63FA" w:rsidSect="00882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9E" w:rsidRDefault="00D11D9E" w:rsidP="00A41DD5">
      <w:r>
        <w:separator/>
      </w:r>
    </w:p>
  </w:endnote>
  <w:endnote w:type="continuationSeparator" w:id="0">
    <w:p w:rsidR="00D11D9E" w:rsidRDefault="00D11D9E" w:rsidP="00A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340684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4C5FF7" w:rsidRDefault="004C5FF7" w:rsidP="00EB1FB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DB0B10" w:rsidRDefault="00DB0B10" w:rsidP="004C5F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758906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4C5FF7" w:rsidRDefault="004C5FF7" w:rsidP="00EB1FB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216FDA" w:rsidRDefault="00216FDA" w:rsidP="004C5FF7">
    <w:pPr>
      <w:pStyle w:val="Nessunaspaziatura"/>
      <w:ind w:right="360"/>
      <w:rPr>
        <w:b/>
        <w:color w:val="2F5496" w:themeColor="accent1" w:themeShade="BF"/>
        <w:sz w:val="16"/>
        <w:szCs w:val="16"/>
      </w:rPr>
    </w:pPr>
  </w:p>
  <w:p w:rsidR="00216FDA" w:rsidRPr="008571D5" w:rsidRDefault="00216FDA" w:rsidP="00216FDA">
    <w:pPr>
      <w:pStyle w:val="Nessunaspaziatura"/>
      <w:rPr>
        <w:b/>
        <w:color w:val="2F5496" w:themeColor="accent1" w:themeShade="BF"/>
        <w:sz w:val="16"/>
        <w:szCs w:val="16"/>
      </w:rPr>
    </w:pPr>
    <w:r w:rsidRPr="008571D5">
      <w:rPr>
        <w:b/>
        <w:color w:val="2F5496" w:themeColor="accent1" w:themeShade="BF"/>
        <w:sz w:val="16"/>
        <w:szCs w:val="16"/>
      </w:rPr>
      <w:t xml:space="preserve">ITALIA-BIRMANIA.INSIEME </w:t>
    </w:r>
    <w:r w:rsidR="00036A32">
      <w:rPr>
        <w:b/>
        <w:color w:val="2F5496" w:themeColor="accent1" w:themeShade="BF"/>
        <w:sz w:val="16"/>
        <w:szCs w:val="16"/>
      </w:rPr>
      <w:t>APS</w:t>
    </w:r>
    <w:r w:rsidRPr="008571D5">
      <w:rPr>
        <w:b/>
        <w:color w:val="2F5496" w:themeColor="accent1" w:themeShade="BF"/>
        <w:sz w:val="16"/>
        <w:szCs w:val="16"/>
      </w:rPr>
      <w:tab/>
    </w:r>
    <w:r w:rsidRPr="008571D5">
      <w:rPr>
        <w:b/>
        <w:color w:val="2F5496" w:themeColor="accent1" w:themeShade="BF"/>
        <w:sz w:val="16"/>
        <w:szCs w:val="16"/>
      </w:rPr>
      <w:tab/>
      <w:t xml:space="preserve">                                  </w:t>
    </w:r>
    <w:r>
      <w:rPr>
        <w:b/>
        <w:color w:val="2F5496" w:themeColor="accent1" w:themeShade="BF"/>
        <w:sz w:val="16"/>
        <w:szCs w:val="16"/>
      </w:rPr>
      <w:t xml:space="preserve">                                </w:t>
    </w:r>
    <w:r w:rsidR="00B644FF">
      <w:rPr>
        <w:b/>
        <w:color w:val="2F5496" w:themeColor="accent1" w:themeShade="BF"/>
        <w:sz w:val="16"/>
        <w:szCs w:val="16"/>
      </w:rPr>
      <w:t xml:space="preserve">                    </w:t>
    </w:r>
    <w:r>
      <w:rPr>
        <w:b/>
        <w:color w:val="2F5496" w:themeColor="accent1" w:themeShade="BF"/>
        <w:sz w:val="16"/>
        <w:szCs w:val="16"/>
      </w:rPr>
      <w:t xml:space="preserve"> </w:t>
    </w:r>
    <w:r w:rsidRPr="008571D5">
      <w:rPr>
        <w:b/>
        <w:color w:val="2F5496" w:themeColor="accent1" w:themeShade="BF"/>
        <w:sz w:val="16"/>
        <w:szCs w:val="16"/>
      </w:rPr>
      <w:t>direzione@italiabirmania.org</w:t>
    </w:r>
  </w:p>
  <w:p w:rsidR="00216FDA" w:rsidRPr="008571D5" w:rsidRDefault="00216FDA" w:rsidP="00216FDA">
    <w:pPr>
      <w:pStyle w:val="Nessunaspaziatura"/>
      <w:rPr>
        <w:b/>
        <w:color w:val="2F5496" w:themeColor="accent1" w:themeShade="BF"/>
        <w:sz w:val="16"/>
        <w:szCs w:val="16"/>
      </w:rPr>
    </w:pPr>
    <w:r w:rsidRPr="008571D5">
      <w:rPr>
        <w:b/>
        <w:color w:val="2F5496" w:themeColor="accent1" w:themeShade="BF"/>
        <w:sz w:val="16"/>
        <w:szCs w:val="16"/>
      </w:rPr>
      <w:t>Via Piemonte 32, 00187 Roma</w:t>
    </w:r>
    <w:r w:rsidRPr="008571D5">
      <w:rPr>
        <w:b/>
        <w:color w:val="2F5496" w:themeColor="accent1" w:themeShade="BF"/>
        <w:sz w:val="16"/>
        <w:szCs w:val="16"/>
      </w:rPr>
      <w:tab/>
    </w:r>
    <w:r w:rsidRPr="008571D5">
      <w:rPr>
        <w:b/>
        <w:color w:val="2F5496" w:themeColor="accent1" w:themeShade="BF"/>
        <w:sz w:val="16"/>
        <w:szCs w:val="16"/>
      </w:rPr>
      <w:tab/>
    </w:r>
    <w:r w:rsidRPr="008571D5">
      <w:rPr>
        <w:b/>
        <w:color w:val="2F5496" w:themeColor="accent1" w:themeShade="BF"/>
        <w:sz w:val="16"/>
        <w:szCs w:val="16"/>
      </w:rPr>
      <w:tab/>
      <w:t xml:space="preserve">                                 </w:t>
    </w:r>
    <w:r>
      <w:rPr>
        <w:b/>
        <w:color w:val="2F5496" w:themeColor="accent1" w:themeShade="BF"/>
        <w:sz w:val="16"/>
        <w:szCs w:val="16"/>
      </w:rPr>
      <w:t xml:space="preserve">                                 </w:t>
    </w:r>
    <w:r w:rsidRPr="008571D5">
      <w:rPr>
        <w:b/>
        <w:color w:val="2F5496" w:themeColor="accent1" w:themeShade="BF"/>
        <w:sz w:val="16"/>
        <w:szCs w:val="16"/>
      </w:rPr>
      <w:t xml:space="preserve"> </w:t>
    </w:r>
    <w:hyperlink r:id="rId1" w:history="1">
      <w:r w:rsidRPr="008571D5">
        <w:rPr>
          <w:rStyle w:val="Collegamentoipertestuale"/>
          <w:b/>
          <w:color w:val="2F5496" w:themeColor="accent1" w:themeShade="BF"/>
          <w:sz w:val="16"/>
          <w:szCs w:val="16"/>
        </w:rPr>
        <w:t>www.birmaniademocratica.org</w:t>
      </w:r>
    </w:hyperlink>
  </w:p>
  <w:p w:rsidR="00216FDA" w:rsidRPr="008571D5" w:rsidRDefault="00216FDA" w:rsidP="00216FDA">
    <w:pPr>
      <w:pStyle w:val="Nessunaspaziatura"/>
      <w:rPr>
        <w:b/>
        <w:color w:val="2F5496" w:themeColor="accent1" w:themeShade="BF"/>
        <w:sz w:val="16"/>
        <w:szCs w:val="16"/>
      </w:rPr>
    </w:pPr>
    <w:r w:rsidRPr="008571D5">
      <w:rPr>
        <w:b/>
        <w:color w:val="2F5496" w:themeColor="accent1" w:themeShade="BF"/>
        <w:sz w:val="16"/>
        <w:szCs w:val="16"/>
      </w:rPr>
      <w:t>Codice Fiscale 97755850589</w:t>
    </w:r>
    <w:r w:rsidRPr="008571D5">
      <w:rPr>
        <w:b/>
        <w:color w:val="2F5496" w:themeColor="accent1" w:themeShade="BF"/>
        <w:sz w:val="16"/>
        <w:szCs w:val="16"/>
      </w:rPr>
      <w:tab/>
    </w:r>
    <w:r w:rsidRPr="008571D5">
      <w:rPr>
        <w:b/>
        <w:color w:val="2F5496" w:themeColor="accent1" w:themeShade="BF"/>
        <w:sz w:val="16"/>
        <w:szCs w:val="16"/>
      </w:rPr>
      <w:tab/>
    </w:r>
    <w:r w:rsidRPr="008571D5">
      <w:rPr>
        <w:b/>
        <w:color w:val="2F5496" w:themeColor="accent1" w:themeShade="BF"/>
        <w:sz w:val="16"/>
        <w:szCs w:val="16"/>
      </w:rPr>
      <w:tab/>
      <w:t xml:space="preserve">                                  </w:t>
    </w:r>
    <w:r>
      <w:rPr>
        <w:b/>
        <w:color w:val="2F5496" w:themeColor="accent1" w:themeShade="BF"/>
        <w:sz w:val="16"/>
        <w:szCs w:val="16"/>
      </w:rPr>
      <w:t xml:space="preserve">                                 </w:t>
    </w:r>
    <w:r w:rsidRPr="008571D5">
      <w:rPr>
        <w:b/>
        <w:color w:val="2F5496" w:themeColor="accent1" w:themeShade="BF"/>
        <w:sz w:val="16"/>
        <w:szCs w:val="16"/>
      </w:rPr>
      <w:t>Pagin</w:t>
    </w:r>
    <w:r>
      <w:rPr>
        <w:b/>
        <w:color w:val="2F5496" w:themeColor="accent1" w:themeShade="BF"/>
        <w:sz w:val="16"/>
        <w:szCs w:val="16"/>
      </w:rPr>
      <w:t>e</w:t>
    </w:r>
    <w:r w:rsidRPr="008571D5">
      <w:rPr>
        <w:b/>
        <w:color w:val="2F5496" w:themeColor="accent1" w:themeShade="BF"/>
        <w:sz w:val="16"/>
        <w:szCs w:val="16"/>
      </w:rPr>
      <w:t xml:space="preserve"> </w:t>
    </w:r>
    <w:r>
      <w:rPr>
        <w:b/>
        <w:color w:val="2F5496" w:themeColor="accent1" w:themeShade="BF"/>
        <w:sz w:val="16"/>
        <w:szCs w:val="16"/>
      </w:rPr>
      <w:t>F</w:t>
    </w:r>
    <w:r w:rsidRPr="008571D5">
      <w:rPr>
        <w:b/>
        <w:color w:val="2F5496" w:themeColor="accent1" w:themeShade="BF"/>
        <w:sz w:val="16"/>
        <w:szCs w:val="16"/>
      </w:rPr>
      <w:t>acebook</w:t>
    </w:r>
    <w:r>
      <w:rPr>
        <w:b/>
        <w:color w:val="2F5496" w:themeColor="accent1" w:themeShade="BF"/>
        <w:sz w:val="16"/>
        <w:szCs w:val="16"/>
      </w:rPr>
      <w:t>-</w:t>
    </w:r>
    <w:proofErr w:type="spellStart"/>
    <w:r>
      <w:rPr>
        <w:b/>
        <w:color w:val="2F5496" w:themeColor="accent1" w:themeShade="BF"/>
        <w:sz w:val="16"/>
        <w:szCs w:val="16"/>
      </w:rPr>
      <w:t>Youtube</w:t>
    </w:r>
    <w:proofErr w:type="spellEnd"/>
    <w:r w:rsidRPr="008571D5">
      <w:rPr>
        <w:b/>
        <w:color w:val="2F5496" w:themeColor="accent1" w:themeShade="BF"/>
        <w:sz w:val="16"/>
        <w:szCs w:val="16"/>
      </w:rPr>
      <w:t xml:space="preserve">: </w:t>
    </w:r>
    <w:proofErr w:type="spellStart"/>
    <w:r w:rsidRPr="008571D5">
      <w:rPr>
        <w:b/>
        <w:color w:val="2F5496" w:themeColor="accent1" w:themeShade="BF"/>
        <w:sz w:val="16"/>
        <w:szCs w:val="16"/>
      </w:rPr>
      <w:t>Italia-Birmania.insieme</w:t>
    </w:r>
    <w:proofErr w:type="spellEnd"/>
  </w:p>
  <w:p w:rsidR="00216FDA" w:rsidRPr="008571D5" w:rsidRDefault="00216FDA" w:rsidP="00216FDA">
    <w:pPr>
      <w:pStyle w:val="Pidipagina"/>
      <w:rPr>
        <w:b/>
        <w:color w:val="2F5496" w:themeColor="accent1" w:themeShade="BF"/>
        <w:sz w:val="16"/>
        <w:szCs w:val="16"/>
      </w:rPr>
    </w:pPr>
  </w:p>
  <w:p w:rsidR="00A41DD5" w:rsidRDefault="00A41D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4FF" w:rsidRDefault="00B64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9E" w:rsidRDefault="00D11D9E" w:rsidP="00A41DD5">
      <w:r>
        <w:separator/>
      </w:r>
    </w:p>
  </w:footnote>
  <w:footnote w:type="continuationSeparator" w:id="0">
    <w:p w:rsidR="00D11D9E" w:rsidRDefault="00D11D9E" w:rsidP="00A4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4FF" w:rsidRDefault="00B64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E13" w:rsidRDefault="00CD0E13" w:rsidP="00CD0E13">
    <w:pPr>
      <w:pStyle w:val="Intestazione"/>
      <w:jc w:val="center"/>
    </w:pPr>
    <w:r>
      <w:rPr>
        <w:noProof/>
      </w:rPr>
      <w:drawing>
        <wp:inline distT="0" distB="0" distL="0" distR="0" wp14:anchorId="21FFEF2C" wp14:editId="0DF553A6">
          <wp:extent cx="1807210" cy="783550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102" cy="80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DD5" w:rsidRDefault="00A41DD5" w:rsidP="00A92CB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4FF" w:rsidRDefault="00B64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17DA"/>
    <w:multiLevelType w:val="hybridMultilevel"/>
    <w:tmpl w:val="982A1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5D5E"/>
    <w:multiLevelType w:val="hybridMultilevel"/>
    <w:tmpl w:val="9CF4E86A"/>
    <w:lvl w:ilvl="0" w:tplc="FD06976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3C5E"/>
    <w:multiLevelType w:val="multilevel"/>
    <w:tmpl w:val="5972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A"/>
    <w:rsid w:val="0001538C"/>
    <w:rsid w:val="00034C29"/>
    <w:rsid w:val="00036A32"/>
    <w:rsid w:val="0007360D"/>
    <w:rsid w:val="000F628C"/>
    <w:rsid w:val="00216FDA"/>
    <w:rsid w:val="002A3C70"/>
    <w:rsid w:val="002B5990"/>
    <w:rsid w:val="002C627A"/>
    <w:rsid w:val="002D7EA2"/>
    <w:rsid w:val="003073DB"/>
    <w:rsid w:val="00336BF8"/>
    <w:rsid w:val="00394E23"/>
    <w:rsid w:val="003F22DC"/>
    <w:rsid w:val="00400C4C"/>
    <w:rsid w:val="00402436"/>
    <w:rsid w:val="004A2910"/>
    <w:rsid w:val="004C5FF7"/>
    <w:rsid w:val="005735F8"/>
    <w:rsid w:val="005C5C01"/>
    <w:rsid w:val="005D69ED"/>
    <w:rsid w:val="006535B7"/>
    <w:rsid w:val="00685BE5"/>
    <w:rsid w:val="006A63FA"/>
    <w:rsid w:val="00740027"/>
    <w:rsid w:val="00882108"/>
    <w:rsid w:val="00890028"/>
    <w:rsid w:val="00915E25"/>
    <w:rsid w:val="009B1694"/>
    <w:rsid w:val="00A41DD5"/>
    <w:rsid w:val="00A63D92"/>
    <w:rsid w:val="00A92CBD"/>
    <w:rsid w:val="00B644FF"/>
    <w:rsid w:val="00CD0E13"/>
    <w:rsid w:val="00D11D9E"/>
    <w:rsid w:val="00D924B4"/>
    <w:rsid w:val="00DB0B10"/>
    <w:rsid w:val="00E42BF7"/>
    <w:rsid w:val="00F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79013E-06D9-2B47-A542-A1E587E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F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DD5"/>
  </w:style>
  <w:style w:type="paragraph" w:styleId="Pidipagina">
    <w:name w:val="footer"/>
    <w:basedOn w:val="Normale"/>
    <w:link w:val="PidipaginaCarattere"/>
    <w:uiPriority w:val="99"/>
    <w:unhideWhenUsed/>
    <w:rsid w:val="00A4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DD5"/>
  </w:style>
  <w:style w:type="character" w:styleId="Collegamentoipertestuale">
    <w:name w:val="Hyperlink"/>
    <w:uiPriority w:val="99"/>
    <w:unhideWhenUsed/>
    <w:rsid w:val="00216FDA"/>
    <w:rPr>
      <w:color w:val="0000FF"/>
      <w:u w:val="single"/>
    </w:rPr>
  </w:style>
  <w:style w:type="paragraph" w:styleId="Nessunaspaziatura">
    <w:name w:val="No Spacing"/>
    <w:uiPriority w:val="1"/>
    <w:qFormat/>
    <w:rsid w:val="00216FDA"/>
    <w:rPr>
      <w:rFonts w:ascii="Calibri" w:eastAsia="Calibri" w:hAnsi="Calibri" w:cs="Times New Roman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6FD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C5F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C5FF7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4C5FF7"/>
  </w:style>
  <w:style w:type="character" w:styleId="Enfasigrassetto">
    <w:name w:val="Strong"/>
    <w:basedOn w:val="Carpredefinitoparagrafo"/>
    <w:uiPriority w:val="22"/>
    <w:qFormat/>
    <w:rsid w:val="0040243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60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6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maniademocratic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ropbox/BIRMANIA/ASSOCIAZIONE%20ITALIA-BIRMANIA/LOGHI%20%20FIRME%20CARTA%20INTESTATA/Templates.localized/CARTA%20INTESTATA.%202dot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240496-E462-674A-B528-9006E746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 2dotx.dotx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2022-01-17T06:53:00Z</cp:lastPrinted>
  <dcterms:created xsi:type="dcterms:W3CDTF">2022-01-17T09:51:00Z</dcterms:created>
  <dcterms:modified xsi:type="dcterms:W3CDTF">2022-01-17T09:51:00Z</dcterms:modified>
</cp:coreProperties>
</file>