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5A9AB" w14:textId="77777777" w:rsidR="00036898" w:rsidRPr="00036898" w:rsidRDefault="00036898" w:rsidP="00036898">
      <w:pPr>
        <w:shd w:val="clear" w:color="auto" w:fill="FFFFFF"/>
        <w:jc w:val="both"/>
        <w:rPr>
          <w:rFonts w:ascii="inherit" w:eastAsia="Times New Roman" w:hAnsi="inherit" w:cs="Arial"/>
          <w:b/>
          <w:bCs/>
          <w:color w:val="050505"/>
          <w:sz w:val="28"/>
          <w:szCs w:val="28"/>
          <w:lang w:eastAsia="it-IT"/>
        </w:rPr>
      </w:pPr>
      <w:r w:rsidRPr="00036898">
        <w:rPr>
          <w:rFonts w:ascii="inherit" w:eastAsia="Times New Roman" w:hAnsi="inherit" w:cs="Arial"/>
          <w:b/>
          <w:bCs/>
          <w:color w:val="050505"/>
          <w:sz w:val="28"/>
          <w:szCs w:val="28"/>
          <w:lang w:eastAsia="it-IT"/>
        </w:rPr>
        <w:t>RISOLUZIONE APPROVATA DALLA COMMISSIONE ESTERI DELLA CAMERA DEI DEPUTATI IL 02/03/2021</w:t>
      </w:r>
    </w:p>
    <w:p w14:paraId="323AF12B" w14:textId="77777777" w:rsidR="00036898" w:rsidRPr="00036898" w:rsidRDefault="00036898" w:rsidP="00036898">
      <w:pPr>
        <w:shd w:val="clear" w:color="auto" w:fill="FFFFFF"/>
        <w:jc w:val="both"/>
        <w:rPr>
          <w:rFonts w:ascii="inherit" w:eastAsia="Times New Roman" w:hAnsi="inherit" w:cs="Arial"/>
          <w:color w:val="050505"/>
          <w:sz w:val="20"/>
          <w:szCs w:val="20"/>
          <w:lang w:eastAsia="it-IT"/>
        </w:rPr>
      </w:pPr>
      <w:r w:rsidRPr="00036898">
        <w:rPr>
          <w:rFonts w:ascii="inherit" w:eastAsia="Times New Roman" w:hAnsi="inherit" w:cs="Arial"/>
          <w:color w:val="050505"/>
          <w:sz w:val="20"/>
          <w:szCs w:val="20"/>
          <w:lang w:eastAsia="it-IT"/>
        </w:rPr>
        <w:t>Risoluzione in Commissione 7-00606</w:t>
      </w:r>
    </w:p>
    <w:p w14:paraId="3C878D05" w14:textId="77777777" w:rsidR="00036898" w:rsidRDefault="00036898" w:rsidP="00036898">
      <w:pPr>
        <w:shd w:val="clear" w:color="auto" w:fill="FFFFFF"/>
        <w:jc w:val="both"/>
        <w:rPr>
          <w:rFonts w:ascii="inherit" w:eastAsia="Times New Roman" w:hAnsi="inherit" w:cs="Arial"/>
          <w:color w:val="050505"/>
          <w:sz w:val="20"/>
          <w:szCs w:val="20"/>
          <w:lang w:eastAsia="it-IT"/>
        </w:rPr>
      </w:pPr>
    </w:p>
    <w:p w14:paraId="1A42D5C4" w14:textId="6520F5EE" w:rsidR="00036898" w:rsidRPr="00036898" w:rsidRDefault="00036898" w:rsidP="00036898">
      <w:pPr>
        <w:shd w:val="clear" w:color="auto" w:fill="FFFFFF"/>
        <w:jc w:val="both"/>
        <w:rPr>
          <w:rFonts w:ascii="inherit" w:eastAsia="Times New Roman" w:hAnsi="inherit" w:cs="Arial"/>
          <w:color w:val="050505"/>
          <w:sz w:val="20"/>
          <w:szCs w:val="20"/>
          <w:lang w:eastAsia="it-IT"/>
        </w:rPr>
      </w:pPr>
      <w:r w:rsidRPr="00036898">
        <w:rPr>
          <w:rFonts w:ascii="inherit" w:eastAsia="Times New Roman" w:hAnsi="inherit" w:cs="Arial"/>
          <w:color w:val="050505"/>
          <w:sz w:val="20"/>
          <w:szCs w:val="20"/>
          <w:lang w:eastAsia="it-IT"/>
        </w:rPr>
        <w:t>premesso che:</w:t>
      </w:r>
    </w:p>
    <w:p w14:paraId="110F7D33" w14:textId="77777777" w:rsidR="00036898" w:rsidRPr="00036898" w:rsidRDefault="00036898" w:rsidP="00036898">
      <w:pPr>
        <w:shd w:val="clear" w:color="auto" w:fill="FFFFFF"/>
        <w:jc w:val="both"/>
        <w:rPr>
          <w:rFonts w:ascii="inherit" w:eastAsia="Times New Roman" w:hAnsi="inherit" w:cs="Arial"/>
          <w:color w:val="050505"/>
          <w:sz w:val="20"/>
          <w:szCs w:val="20"/>
          <w:lang w:eastAsia="it-IT"/>
        </w:rPr>
      </w:pPr>
      <w:r w:rsidRPr="00036898">
        <w:rPr>
          <w:rFonts w:ascii="inherit" w:eastAsia="Times New Roman" w:hAnsi="inherit" w:cs="Arial"/>
          <w:color w:val="050505"/>
          <w:sz w:val="20"/>
          <w:szCs w:val="20"/>
          <w:lang w:eastAsia="it-IT"/>
        </w:rPr>
        <w:t>in Birmania/Unione del Myanmar il 1° febbraio 2021 avrebbe dovuto insediarsi il Parlamento eletto con le elezioni generali dell'8 novembre 2020 vinte dalla Lega Nazionale per la Democrazia (</w:t>
      </w:r>
      <w:proofErr w:type="spellStart"/>
      <w:r w:rsidRPr="00036898">
        <w:rPr>
          <w:rFonts w:ascii="inherit" w:eastAsia="Times New Roman" w:hAnsi="inherit" w:cs="Arial"/>
          <w:color w:val="050505"/>
          <w:sz w:val="20"/>
          <w:szCs w:val="20"/>
          <w:lang w:eastAsia="it-IT"/>
        </w:rPr>
        <w:t>Lnd</w:t>
      </w:r>
      <w:proofErr w:type="spellEnd"/>
      <w:r w:rsidRPr="00036898">
        <w:rPr>
          <w:rFonts w:ascii="inherit" w:eastAsia="Times New Roman" w:hAnsi="inherit" w:cs="Arial"/>
          <w:color w:val="050505"/>
          <w:sz w:val="20"/>
          <w:szCs w:val="20"/>
          <w:lang w:eastAsia="it-IT"/>
        </w:rPr>
        <w:t>) che ha conquistato l'83,6 per cento dei seggi;</w:t>
      </w:r>
    </w:p>
    <w:p w14:paraId="1A42BB76" w14:textId="77777777" w:rsidR="00036898" w:rsidRPr="00036898" w:rsidRDefault="00036898" w:rsidP="00036898">
      <w:pPr>
        <w:shd w:val="clear" w:color="auto" w:fill="FFFFFF"/>
        <w:jc w:val="both"/>
        <w:rPr>
          <w:rFonts w:ascii="inherit" w:eastAsia="Times New Roman" w:hAnsi="inherit" w:cs="Arial"/>
          <w:color w:val="050505"/>
          <w:sz w:val="20"/>
          <w:szCs w:val="20"/>
          <w:lang w:eastAsia="it-IT"/>
        </w:rPr>
      </w:pPr>
      <w:r w:rsidRPr="00036898">
        <w:rPr>
          <w:rFonts w:ascii="inherit" w:eastAsia="Times New Roman" w:hAnsi="inherit" w:cs="Arial"/>
          <w:color w:val="050505"/>
          <w:sz w:val="20"/>
          <w:szCs w:val="20"/>
          <w:lang w:eastAsia="it-IT"/>
        </w:rPr>
        <w:t xml:space="preserve">all'alba dello stesso 1° febbraio l'esercito birmano, denominato </w:t>
      </w:r>
      <w:proofErr w:type="spellStart"/>
      <w:r w:rsidRPr="00036898">
        <w:rPr>
          <w:rFonts w:ascii="inherit" w:eastAsia="Times New Roman" w:hAnsi="inherit" w:cs="Arial"/>
          <w:color w:val="050505"/>
          <w:sz w:val="20"/>
          <w:szCs w:val="20"/>
          <w:lang w:eastAsia="it-IT"/>
        </w:rPr>
        <w:t>Tatmadaw</w:t>
      </w:r>
      <w:proofErr w:type="spellEnd"/>
      <w:r w:rsidRPr="00036898">
        <w:rPr>
          <w:rFonts w:ascii="inherit" w:eastAsia="Times New Roman" w:hAnsi="inherit" w:cs="Arial"/>
          <w:color w:val="050505"/>
          <w:sz w:val="20"/>
          <w:szCs w:val="20"/>
          <w:lang w:eastAsia="it-IT"/>
        </w:rPr>
        <w:t xml:space="preserve">, sotto la guida del comandante in capo, generale </w:t>
      </w:r>
      <w:proofErr w:type="spellStart"/>
      <w:r w:rsidRPr="00036898">
        <w:rPr>
          <w:rFonts w:ascii="inherit" w:eastAsia="Times New Roman" w:hAnsi="inherit" w:cs="Arial"/>
          <w:color w:val="050505"/>
          <w:sz w:val="20"/>
          <w:szCs w:val="20"/>
          <w:lang w:eastAsia="it-IT"/>
        </w:rPr>
        <w:t>Min</w:t>
      </w:r>
      <w:proofErr w:type="spellEnd"/>
      <w:r w:rsidRPr="00036898">
        <w:rPr>
          <w:rFonts w:ascii="inherit" w:eastAsia="Times New Roman" w:hAnsi="inherit" w:cs="Arial"/>
          <w:color w:val="050505"/>
          <w:sz w:val="20"/>
          <w:szCs w:val="20"/>
          <w:lang w:eastAsia="it-IT"/>
        </w:rPr>
        <w:t xml:space="preserve"> Aung </w:t>
      </w:r>
      <w:proofErr w:type="spellStart"/>
      <w:r w:rsidRPr="00036898">
        <w:rPr>
          <w:rFonts w:ascii="inherit" w:eastAsia="Times New Roman" w:hAnsi="inherit" w:cs="Arial"/>
          <w:color w:val="050505"/>
          <w:sz w:val="20"/>
          <w:szCs w:val="20"/>
          <w:lang w:eastAsia="it-IT"/>
        </w:rPr>
        <w:t>Hlaing</w:t>
      </w:r>
      <w:proofErr w:type="spellEnd"/>
      <w:r w:rsidRPr="00036898">
        <w:rPr>
          <w:rFonts w:ascii="inherit" w:eastAsia="Times New Roman" w:hAnsi="inherit" w:cs="Arial"/>
          <w:color w:val="050505"/>
          <w:sz w:val="20"/>
          <w:szCs w:val="20"/>
          <w:lang w:eastAsia="it-IT"/>
        </w:rPr>
        <w:t xml:space="preserve">, ha sovvertito con un colpo di Stato l'ordine costituzionale democratico, estromettendo il Governo legittimo, proclamando lo stato di emergenza per un anno, sottoponendo al controllo militare il Parlamento, la magistratura e le istituzioni civili, arrestando il Presidente U </w:t>
      </w:r>
      <w:proofErr w:type="spellStart"/>
      <w:r w:rsidRPr="00036898">
        <w:rPr>
          <w:rFonts w:ascii="inherit" w:eastAsia="Times New Roman" w:hAnsi="inherit" w:cs="Arial"/>
          <w:color w:val="050505"/>
          <w:sz w:val="20"/>
          <w:szCs w:val="20"/>
          <w:lang w:eastAsia="it-IT"/>
        </w:rPr>
        <w:t>Win</w:t>
      </w:r>
      <w:proofErr w:type="spellEnd"/>
      <w:r w:rsidRPr="00036898">
        <w:rPr>
          <w:rFonts w:ascii="inherit" w:eastAsia="Times New Roman" w:hAnsi="inherit" w:cs="Arial"/>
          <w:color w:val="050505"/>
          <w:sz w:val="20"/>
          <w:szCs w:val="20"/>
          <w:lang w:eastAsia="it-IT"/>
        </w:rPr>
        <w:t xml:space="preserve"> </w:t>
      </w:r>
      <w:proofErr w:type="spellStart"/>
      <w:r w:rsidRPr="00036898">
        <w:rPr>
          <w:rFonts w:ascii="inherit" w:eastAsia="Times New Roman" w:hAnsi="inherit" w:cs="Arial"/>
          <w:color w:val="050505"/>
          <w:sz w:val="20"/>
          <w:szCs w:val="20"/>
          <w:lang w:eastAsia="it-IT"/>
        </w:rPr>
        <w:t>Miynt</w:t>
      </w:r>
      <w:proofErr w:type="spellEnd"/>
      <w:r w:rsidRPr="00036898">
        <w:rPr>
          <w:rFonts w:ascii="inherit" w:eastAsia="Times New Roman" w:hAnsi="inherit" w:cs="Arial"/>
          <w:color w:val="050505"/>
          <w:sz w:val="20"/>
          <w:szCs w:val="20"/>
          <w:lang w:eastAsia="it-IT"/>
        </w:rPr>
        <w:t xml:space="preserve">, il Ministro di Stato e leader della </w:t>
      </w:r>
      <w:proofErr w:type="spellStart"/>
      <w:r w:rsidRPr="00036898">
        <w:rPr>
          <w:rFonts w:ascii="inherit" w:eastAsia="Times New Roman" w:hAnsi="inherit" w:cs="Arial"/>
          <w:color w:val="050505"/>
          <w:sz w:val="20"/>
          <w:szCs w:val="20"/>
          <w:lang w:eastAsia="it-IT"/>
        </w:rPr>
        <w:t>Lnd</w:t>
      </w:r>
      <w:proofErr w:type="spellEnd"/>
      <w:r w:rsidRPr="00036898">
        <w:rPr>
          <w:rFonts w:ascii="inherit" w:eastAsia="Times New Roman" w:hAnsi="inherit" w:cs="Arial"/>
          <w:color w:val="050505"/>
          <w:sz w:val="20"/>
          <w:szCs w:val="20"/>
          <w:lang w:eastAsia="it-IT"/>
        </w:rPr>
        <w:t xml:space="preserve"> Aung San </w:t>
      </w:r>
      <w:proofErr w:type="spellStart"/>
      <w:r w:rsidRPr="00036898">
        <w:rPr>
          <w:rFonts w:ascii="inherit" w:eastAsia="Times New Roman" w:hAnsi="inherit" w:cs="Arial"/>
          <w:color w:val="050505"/>
          <w:sz w:val="20"/>
          <w:szCs w:val="20"/>
          <w:lang w:eastAsia="it-IT"/>
        </w:rPr>
        <w:t>Suu</w:t>
      </w:r>
      <w:proofErr w:type="spellEnd"/>
      <w:r w:rsidRPr="00036898">
        <w:rPr>
          <w:rFonts w:ascii="inherit" w:eastAsia="Times New Roman" w:hAnsi="inherit" w:cs="Arial"/>
          <w:color w:val="050505"/>
          <w:sz w:val="20"/>
          <w:szCs w:val="20"/>
          <w:lang w:eastAsia="it-IT"/>
        </w:rPr>
        <w:t xml:space="preserve"> </w:t>
      </w:r>
      <w:proofErr w:type="spellStart"/>
      <w:r w:rsidRPr="00036898">
        <w:rPr>
          <w:rFonts w:ascii="inherit" w:eastAsia="Times New Roman" w:hAnsi="inherit" w:cs="Arial"/>
          <w:color w:val="050505"/>
          <w:sz w:val="20"/>
          <w:szCs w:val="20"/>
          <w:lang w:eastAsia="it-IT"/>
        </w:rPr>
        <w:t>Kyi</w:t>
      </w:r>
      <w:proofErr w:type="spellEnd"/>
      <w:r w:rsidRPr="00036898">
        <w:rPr>
          <w:rFonts w:ascii="inherit" w:eastAsia="Times New Roman" w:hAnsi="inherit" w:cs="Arial"/>
          <w:color w:val="050505"/>
          <w:sz w:val="20"/>
          <w:szCs w:val="20"/>
          <w:lang w:eastAsia="it-IT"/>
        </w:rPr>
        <w:t>, i ministri del Governo incarica;</w:t>
      </w:r>
    </w:p>
    <w:p w14:paraId="0D1E5E9C" w14:textId="77777777" w:rsidR="00036898" w:rsidRPr="00036898" w:rsidRDefault="00036898" w:rsidP="00036898">
      <w:pPr>
        <w:shd w:val="clear" w:color="auto" w:fill="FFFFFF"/>
        <w:jc w:val="both"/>
        <w:rPr>
          <w:rFonts w:ascii="inherit" w:eastAsia="Times New Roman" w:hAnsi="inherit" w:cs="Arial"/>
          <w:color w:val="050505"/>
          <w:sz w:val="20"/>
          <w:szCs w:val="20"/>
          <w:lang w:eastAsia="it-IT"/>
        </w:rPr>
      </w:pPr>
      <w:r w:rsidRPr="00036898">
        <w:rPr>
          <w:rFonts w:ascii="inherit" w:eastAsia="Times New Roman" w:hAnsi="inherit" w:cs="Arial"/>
          <w:color w:val="050505"/>
          <w:sz w:val="20"/>
          <w:szCs w:val="20"/>
          <w:lang w:eastAsia="it-IT"/>
        </w:rPr>
        <w:t xml:space="preserve">tra le figure istituzionali colpite da mandato di arresto figurano anche gran parte dei parlamentari eletti l'8 novembre 2020, di cui circa settanta hanno costituito la </w:t>
      </w:r>
      <w:proofErr w:type="spellStart"/>
      <w:r w:rsidRPr="00036898">
        <w:rPr>
          <w:rFonts w:ascii="inherit" w:eastAsia="Times New Roman" w:hAnsi="inherit" w:cs="Arial"/>
          <w:color w:val="050505"/>
          <w:sz w:val="20"/>
          <w:szCs w:val="20"/>
          <w:lang w:eastAsia="it-IT"/>
        </w:rPr>
        <w:t>Committee</w:t>
      </w:r>
      <w:proofErr w:type="spellEnd"/>
      <w:r w:rsidRPr="00036898">
        <w:rPr>
          <w:rFonts w:ascii="inherit" w:eastAsia="Times New Roman" w:hAnsi="inherit" w:cs="Arial"/>
          <w:color w:val="050505"/>
          <w:sz w:val="20"/>
          <w:szCs w:val="20"/>
          <w:lang w:eastAsia="it-IT"/>
        </w:rPr>
        <w:t xml:space="preserve"> </w:t>
      </w:r>
      <w:proofErr w:type="spellStart"/>
      <w:r w:rsidRPr="00036898">
        <w:rPr>
          <w:rFonts w:ascii="inherit" w:eastAsia="Times New Roman" w:hAnsi="inherit" w:cs="Arial"/>
          <w:color w:val="050505"/>
          <w:sz w:val="20"/>
          <w:szCs w:val="20"/>
          <w:lang w:eastAsia="it-IT"/>
        </w:rPr>
        <w:t>Representing</w:t>
      </w:r>
      <w:proofErr w:type="spellEnd"/>
      <w:r w:rsidRPr="00036898">
        <w:rPr>
          <w:rFonts w:ascii="inherit" w:eastAsia="Times New Roman" w:hAnsi="inherit" w:cs="Arial"/>
          <w:color w:val="050505"/>
          <w:sz w:val="20"/>
          <w:szCs w:val="20"/>
          <w:lang w:eastAsia="it-IT"/>
        </w:rPr>
        <w:t xml:space="preserve"> the </w:t>
      </w:r>
      <w:proofErr w:type="spellStart"/>
      <w:r w:rsidRPr="00036898">
        <w:rPr>
          <w:rFonts w:ascii="inherit" w:eastAsia="Times New Roman" w:hAnsi="inherit" w:cs="Arial"/>
          <w:color w:val="050505"/>
          <w:sz w:val="20"/>
          <w:szCs w:val="20"/>
          <w:lang w:eastAsia="it-IT"/>
        </w:rPr>
        <w:t>Pittangdsu-Hluttaw</w:t>
      </w:r>
      <w:proofErr w:type="spellEnd"/>
      <w:r w:rsidRPr="00036898">
        <w:rPr>
          <w:rFonts w:ascii="inherit" w:eastAsia="Times New Roman" w:hAnsi="inherit" w:cs="Arial"/>
          <w:color w:val="050505"/>
          <w:sz w:val="20"/>
          <w:szCs w:val="20"/>
          <w:lang w:eastAsia="it-IT"/>
        </w:rPr>
        <w:t xml:space="preserve"> (</w:t>
      </w:r>
      <w:proofErr w:type="spellStart"/>
      <w:r w:rsidRPr="00036898">
        <w:rPr>
          <w:rFonts w:ascii="inherit" w:eastAsia="Times New Roman" w:hAnsi="inherit" w:cs="Arial"/>
          <w:color w:val="050505"/>
          <w:sz w:val="20"/>
          <w:szCs w:val="20"/>
          <w:lang w:eastAsia="it-IT"/>
        </w:rPr>
        <w:t>Crhp</w:t>
      </w:r>
      <w:proofErr w:type="spellEnd"/>
      <w:r w:rsidRPr="00036898">
        <w:rPr>
          <w:rFonts w:ascii="inherit" w:eastAsia="Times New Roman" w:hAnsi="inherit" w:cs="Arial"/>
          <w:color w:val="050505"/>
          <w:sz w:val="20"/>
          <w:szCs w:val="20"/>
          <w:lang w:eastAsia="it-IT"/>
        </w:rPr>
        <w:t>);</w:t>
      </w:r>
    </w:p>
    <w:p w14:paraId="612037C0" w14:textId="77777777" w:rsidR="00036898" w:rsidRPr="00036898" w:rsidRDefault="00036898" w:rsidP="00036898">
      <w:pPr>
        <w:shd w:val="clear" w:color="auto" w:fill="FFFFFF"/>
        <w:jc w:val="both"/>
        <w:rPr>
          <w:rFonts w:ascii="inherit" w:eastAsia="Times New Roman" w:hAnsi="inherit" w:cs="Arial"/>
          <w:color w:val="050505"/>
          <w:sz w:val="20"/>
          <w:szCs w:val="20"/>
          <w:lang w:eastAsia="it-IT"/>
        </w:rPr>
      </w:pPr>
      <w:r w:rsidRPr="00036898">
        <w:rPr>
          <w:rFonts w:ascii="inherit" w:eastAsia="Times New Roman" w:hAnsi="inherit" w:cs="Arial"/>
          <w:color w:val="050505"/>
          <w:sz w:val="20"/>
          <w:szCs w:val="20"/>
          <w:lang w:eastAsia="it-IT"/>
        </w:rPr>
        <w:t xml:space="preserve">i militari autori del colpo di Stato lo hanno giustificato – di fronte al modesto risultato elettorale del loro partito di riferimento </w:t>
      </w:r>
      <w:proofErr w:type="spellStart"/>
      <w:r w:rsidRPr="00036898">
        <w:rPr>
          <w:rFonts w:ascii="inherit" w:eastAsia="Times New Roman" w:hAnsi="inherit" w:cs="Arial"/>
          <w:color w:val="050505"/>
          <w:sz w:val="20"/>
          <w:szCs w:val="20"/>
          <w:lang w:eastAsia="it-IT"/>
        </w:rPr>
        <w:t>Usdp</w:t>
      </w:r>
      <w:proofErr w:type="spellEnd"/>
      <w:r w:rsidRPr="00036898">
        <w:rPr>
          <w:rFonts w:ascii="inherit" w:eastAsia="Times New Roman" w:hAnsi="inherit" w:cs="Arial"/>
          <w:color w:val="050505"/>
          <w:sz w:val="20"/>
          <w:szCs w:val="20"/>
          <w:lang w:eastAsia="it-IT"/>
        </w:rPr>
        <w:t xml:space="preserve"> – invocando irregolarità elettorali e brogli senza peraltro addurre elementi di prova, quando invece la Commissione elettorale dell'unione (</w:t>
      </w:r>
      <w:proofErr w:type="spellStart"/>
      <w:r w:rsidRPr="00036898">
        <w:rPr>
          <w:rFonts w:ascii="inherit" w:eastAsia="Times New Roman" w:hAnsi="inherit" w:cs="Arial"/>
          <w:color w:val="050505"/>
          <w:sz w:val="20"/>
          <w:szCs w:val="20"/>
          <w:lang w:eastAsia="it-IT"/>
        </w:rPr>
        <w:t>Uec</w:t>
      </w:r>
      <w:proofErr w:type="spellEnd"/>
      <w:r w:rsidRPr="00036898">
        <w:rPr>
          <w:rFonts w:ascii="inherit" w:eastAsia="Times New Roman" w:hAnsi="inherit" w:cs="Arial"/>
          <w:color w:val="050505"/>
          <w:sz w:val="20"/>
          <w:szCs w:val="20"/>
          <w:lang w:eastAsia="it-IT"/>
        </w:rPr>
        <w:t>) ha respinto i ricorsi presentati certificando la regolarità delle elezioni;</w:t>
      </w:r>
    </w:p>
    <w:p w14:paraId="2C07999E" w14:textId="77777777" w:rsidR="00036898" w:rsidRPr="00036898" w:rsidRDefault="00036898" w:rsidP="00036898">
      <w:pPr>
        <w:shd w:val="clear" w:color="auto" w:fill="FFFFFF"/>
        <w:jc w:val="both"/>
        <w:rPr>
          <w:rFonts w:ascii="inherit" w:eastAsia="Times New Roman" w:hAnsi="inherit" w:cs="Arial"/>
          <w:color w:val="050505"/>
          <w:sz w:val="20"/>
          <w:szCs w:val="20"/>
          <w:lang w:eastAsia="it-IT"/>
        </w:rPr>
      </w:pPr>
      <w:r w:rsidRPr="00036898">
        <w:rPr>
          <w:rFonts w:ascii="inherit" w:eastAsia="Times New Roman" w:hAnsi="inherit" w:cs="Arial"/>
          <w:color w:val="050505"/>
          <w:sz w:val="20"/>
          <w:szCs w:val="20"/>
          <w:lang w:eastAsia="it-IT"/>
        </w:rPr>
        <w:t xml:space="preserve">la volontà di sovvertire l'ordinamento costituzionale era peraltro già stata evocata in più dichiarazioni di esponenti militari e, da ultimo, il 28 gennaio, dal generale </w:t>
      </w:r>
      <w:proofErr w:type="spellStart"/>
      <w:r w:rsidRPr="00036898">
        <w:rPr>
          <w:rFonts w:ascii="inherit" w:eastAsia="Times New Roman" w:hAnsi="inherit" w:cs="Arial"/>
          <w:color w:val="050505"/>
          <w:sz w:val="20"/>
          <w:szCs w:val="20"/>
          <w:lang w:eastAsia="it-IT"/>
        </w:rPr>
        <w:t>Min</w:t>
      </w:r>
      <w:proofErr w:type="spellEnd"/>
      <w:r w:rsidRPr="00036898">
        <w:rPr>
          <w:rFonts w:ascii="inherit" w:eastAsia="Times New Roman" w:hAnsi="inherit" w:cs="Arial"/>
          <w:color w:val="050505"/>
          <w:sz w:val="20"/>
          <w:szCs w:val="20"/>
          <w:lang w:eastAsia="it-IT"/>
        </w:rPr>
        <w:t xml:space="preserve"> </w:t>
      </w:r>
      <w:proofErr w:type="spellStart"/>
      <w:r w:rsidRPr="00036898">
        <w:rPr>
          <w:rFonts w:ascii="inherit" w:eastAsia="Times New Roman" w:hAnsi="inherit" w:cs="Arial"/>
          <w:color w:val="050505"/>
          <w:sz w:val="20"/>
          <w:szCs w:val="20"/>
          <w:lang w:eastAsia="it-IT"/>
        </w:rPr>
        <w:t>Aun</w:t>
      </w:r>
      <w:proofErr w:type="spellEnd"/>
      <w:r w:rsidRPr="00036898">
        <w:rPr>
          <w:rFonts w:ascii="inherit" w:eastAsia="Times New Roman" w:hAnsi="inherit" w:cs="Arial"/>
          <w:color w:val="050505"/>
          <w:sz w:val="20"/>
          <w:szCs w:val="20"/>
          <w:lang w:eastAsia="it-IT"/>
        </w:rPr>
        <w:t xml:space="preserve"> </w:t>
      </w:r>
      <w:proofErr w:type="spellStart"/>
      <w:r w:rsidRPr="00036898">
        <w:rPr>
          <w:rFonts w:ascii="inherit" w:eastAsia="Times New Roman" w:hAnsi="inherit" w:cs="Arial"/>
          <w:color w:val="050505"/>
          <w:sz w:val="20"/>
          <w:szCs w:val="20"/>
          <w:lang w:eastAsia="it-IT"/>
        </w:rPr>
        <w:t>Hlaing</w:t>
      </w:r>
      <w:proofErr w:type="spellEnd"/>
      <w:r w:rsidRPr="00036898">
        <w:rPr>
          <w:rFonts w:ascii="inherit" w:eastAsia="Times New Roman" w:hAnsi="inherit" w:cs="Arial"/>
          <w:color w:val="050505"/>
          <w:sz w:val="20"/>
          <w:szCs w:val="20"/>
          <w:lang w:eastAsia="it-IT"/>
        </w:rPr>
        <w:t xml:space="preserve">, che ha proposto di abrogare la Costituzione adottata nel 2008, nonostante essa riconosca ai rappresentanti del </w:t>
      </w:r>
      <w:proofErr w:type="spellStart"/>
      <w:r w:rsidRPr="00036898">
        <w:rPr>
          <w:rFonts w:ascii="inherit" w:eastAsia="Times New Roman" w:hAnsi="inherit" w:cs="Arial"/>
          <w:color w:val="050505"/>
          <w:sz w:val="20"/>
          <w:szCs w:val="20"/>
          <w:lang w:eastAsia="it-IT"/>
        </w:rPr>
        <w:t>Tatmadaw</w:t>
      </w:r>
      <w:proofErr w:type="spellEnd"/>
      <w:r w:rsidRPr="00036898">
        <w:rPr>
          <w:rFonts w:ascii="inherit" w:eastAsia="Times New Roman" w:hAnsi="inherit" w:cs="Arial"/>
          <w:color w:val="050505"/>
          <w:sz w:val="20"/>
          <w:szCs w:val="20"/>
          <w:lang w:eastAsia="it-IT"/>
        </w:rPr>
        <w:t xml:space="preserve"> il 25 per cento dei seggi parlamentari e i tre ministeri chiave degli interni, della difesa e dell'integrità territoriale della nazione;</w:t>
      </w:r>
    </w:p>
    <w:p w14:paraId="3A9D0636" w14:textId="77777777" w:rsidR="00036898" w:rsidRPr="00036898" w:rsidRDefault="00036898" w:rsidP="00036898">
      <w:pPr>
        <w:shd w:val="clear" w:color="auto" w:fill="FFFFFF"/>
        <w:jc w:val="both"/>
        <w:rPr>
          <w:rFonts w:ascii="inherit" w:eastAsia="Times New Roman" w:hAnsi="inherit" w:cs="Arial"/>
          <w:color w:val="050505"/>
          <w:sz w:val="20"/>
          <w:szCs w:val="20"/>
          <w:lang w:eastAsia="it-IT"/>
        </w:rPr>
      </w:pPr>
      <w:r w:rsidRPr="00036898">
        <w:rPr>
          <w:rFonts w:ascii="inherit" w:eastAsia="Times New Roman" w:hAnsi="inherit" w:cs="Arial"/>
          <w:color w:val="050505"/>
          <w:sz w:val="20"/>
          <w:szCs w:val="20"/>
          <w:lang w:eastAsia="it-IT"/>
        </w:rPr>
        <w:t xml:space="preserve">il colpo di Stato soffoca così la transizione democratica in Myanmar/Birmania, avviata nel 2011 dopo oltre cinquant'anni di dittatura militare e che ha il proprio riferimento nella figura di Aung San </w:t>
      </w:r>
      <w:proofErr w:type="spellStart"/>
      <w:r w:rsidRPr="00036898">
        <w:rPr>
          <w:rFonts w:ascii="inherit" w:eastAsia="Times New Roman" w:hAnsi="inherit" w:cs="Arial"/>
          <w:color w:val="050505"/>
          <w:sz w:val="20"/>
          <w:szCs w:val="20"/>
          <w:lang w:eastAsia="it-IT"/>
        </w:rPr>
        <w:t>Suu</w:t>
      </w:r>
      <w:proofErr w:type="spellEnd"/>
      <w:r w:rsidRPr="00036898">
        <w:rPr>
          <w:rFonts w:ascii="inherit" w:eastAsia="Times New Roman" w:hAnsi="inherit" w:cs="Arial"/>
          <w:color w:val="050505"/>
          <w:sz w:val="20"/>
          <w:szCs w:val="20"/>
          <w:lang w:eastAsia="it-IT"/>
        </w:rPr>
        <w:t xml:space="preserve"> </w:t>
      </w:r>
      <w:proofErr w:type="spellStart"/>
      <w:r w:rsidRPr="00036898">
        <w:rPr>
          <w:rFonts w:ascii="inherit" w:eastAsia="Times New Roman" w:hAnsi="inherit" w:cs="Arial"/>
          <w:color w:val="050505"/>
          <w:sz w:val="20"/>
          <w:szCs w:val="20"/>
          <w:lang w:eastAsia="it-IT"/>
        </w:rPr>
        <w:t>Kyi</w:t>
      </w:r>
      <w:proofErr w:type="spellEnd"/>
      <w:r w:rsidRPr="00036898">
        <w:rPr>
          <w:rFonts w:ascii="inherit" w:eastAsia="Times New Roman" w:hAnsi="inherit" w:cs="Arial"/>
          <w:color w:val="050505"/>
          <w:sz w:val="20"/>
          <w:szCs w:val="20"/>
          <w:lang w:eastAsia="it-IT"/>
        </w:rPr>
        <w:t>, insignita del Premio Nobel per la pace nel 2012 e storica leader dell'opposizione premiata da consenso plebiscitario nelle elezioni parziali del 2012 e nelle elezioni generali del 2015 e del 2020;</w:t>
      </w:r>
    </w:p>
    <w:p w14:paraId="3D6DAA12" w14:textId="77777777" w:rsidR="00036898" w:rsidRDefault="00036898" w:rsidP="00036898">
      <w:pPr>
        <w:shd w:val="clear" w:color="auto" w:fill="FFFFFF"/>
        <w:jc w:val="both"/>
        <w:rPr>
          <w:rFonts w:ascii="inherit" w:eastAsia="Times New Roman" w:hAnsi="inherit" w:cs="Arial"/>
          <w:color w:val="050505"/>
          <w:sz w:val="20"/>
          <w:szCs w:val="20"/>
          <w:lang w:eastAsia="it-IT"/>
        </w:rPr>
      </w:pPr>
    </w:p>
    <w:p w14:paraId="350407DB" w14:textId="3739BF53" w:rsidR="00036898" w:rsidRPr="00036898" w:rsidRDefault="00036898" w:rsidP="00036898">
      <w:pPr>
        <w:shd w:val="clear" w:color="auto" w:fill="FFFFFF"/>
        <w:jc w:val="both"/>
        <w:rPr>
          <w:rFonts w:ascii="inherit" w:eastAsia="Times New Roman" w:hAnsi="inherit" w:cs="Arial"/>
          <w:color w:val="050505"/>
          <w:sz w:val="20"/>
          <w:szCs w:val="20"/>
          <w:lang w:eastAsia="it-IT"/>
        </w:rPr>
      </w:pPr>
      <w:r w:rsidRPr="00036898">
        <w:rPr>
          <w:rFonts w:ascii="inherit" w:eastAsia="Times New Roman" w:hAnsi="inherit" w:cs="Arial"/>
          <w:color w:val="050505"/>
          <w:sz w:val="20"/>
          <w:szCs w:val="20"/>
          <w:lang w:eastAsia="it-IT"/>
        </w:rPr>
        <w:t xml:space="preserve">immediatamente dopo la presa del potere, il 3 febbraio, il </w:t>
      </w:r>
      <w:proofErr w:type="spellStart"/>
      <w:r w:rsidRPr="00036898">
        <w:rPr>
          <w:rFonts w:ascii="inherit" w:eastAsia="Times New Roman" w:hAnsi="inherit" w:cs="Arial"/>
          <w:color w:val="050505"/>
          <w:sz w:val="20"/>
          <w:szCs w:val="20"/>
          <w:lang w:eastAsia="it-IT"/>
        </w:rPr>
        <w:t>Tatmadaw</w:t>
      </w:r>
      <w:proofErr w:type="spellEnd"/>
      <w:r w:rsidRPr="00036898">
        <w:rPr>
          <w:rFonts w:ascii="inherit" w:eastAsia="Times New Roman" w:hAnsi="inherit" w:cs="Arial"/>
          <w:color w:val="050505"/>
          <w:sz w:val="20"/>
          <w:szCs w:val="20"/>
          <w:lang w:eastAsia="it-IT"/>
        </w:rPr>
        <w:t xml:space="preserve"> ha revocato i membri della </w:t>
      </w:r>
      <w:proofErr w:type="spellStart"/>
      <w:r w:rsidRPr="00036898">
        <w:rPr>
          <w:rFonts w:ascii="inherit" w:eastAsia="Times New Roman" w:hAnsi="inherit" w:cs="Arial"/>
          <w:color w:val="050505"/>
          <w:sz w:val="20"/>
          <w:szCs w:val="20"/>
          <w:lang w:eastAsia="it-IT"/>
        </w:rPr>
        <w:t>Uec</w:t>
      </w:r>
      <w:proofErr w:type="spellEnd"/>
      <w:r w:rsidRPr="00036898">
        <w:rPr>
          <w:rFonts w:ascii="inherit" w:eastAsia="Times New Roman" w:hAnsi="inherit" w:cs="Arial"/>
          <w:color w:val="050505"/>
          <w:sz w:val="20"/>
          <w:szCs w:val="20"/>
          <w:lang w:eastAsia="it-IT"/>
        </w:rPr>
        <w:t xml:space="preserve">, nominando nuovi membri al regime, e sottoposto a procedimento penale la Ministra di Stato Aung San </w:t>
      </w:r>
      <w:proofErr w:type="spellStart"/>
      <w:r w:rsidRPr="00036898">
        <w:rPr>
          <w:rFonts w:ascii="inherit" w:eastAsia="Times New Roman" w:hAnsi="inherit" w:cs="Arial"/>
          <w:color w:val="050505"/>
          <w:sz w:val="20"/>
          <w:szCs w:val="20"/>
          <w:lang w:eastAsia="it-IT"/>
        </w:rPr>
        <w:t>Suu</w:t>
      </w:r>
      <w:proofErr w:type="spellEnd"/>
      <w:r w:rsidRPr="00036898">
        <w:rPr>
          <w:rFonts w:ascii="inherit" w:eastAsia="Times New Roman" w:hAnsi="inherit" w:cs="Arial"/>
          <w:color w:val="050505"/>
          <w:sz w:val="20"/>
          <w:szCs w:val="20"/>
          <w:lang w:eastAsia="it-IT"/>
        </w:rPr>
        <w:t xml:space="preserve"> </w:t>
      </w:r>
      <w:proofErr w:type="spellStart"/>
      <w:r w:rsidRPr="00036898">
        <w:rPr>
          <w:rFonts w:ascii="inherit" w:eastAsia="Times New Roman" w:hAnsi="inherit" w:cs="Arial"/>
          <w:color w:val="050505"/>
          <w:sz w:val="20"/>
          <w:szCs w:val="20"/>
          <w:lang w:eastAsia="it-IT"/>
        </w:rPr>
        <w:t>Kyi</w:t>
      </w:r>
      <w:proofErr w:type="spellEnd"/>
      <w:r w:rsidRPr="00036898">
        <w:rPr>
          <w:rFonts w:ascii="inherit" w:eastAsia="Times New Roman" w:hAnsi="inherit" w:cs="Arial"/>
          <w:color w:val="050505"/>
          <w:sz w:val="20"/>
          <w:szCs w:val="20"/>
          <w:lang w:eastAsia="it-IT"/>
        </w:rPr>
        <w:t xml:space="preserve">, accusata di possedere </w:t>
      </w:r>
      <w:proofErr w:type="spellStart"/>
      <w:r w:rsidRPr="00036898">
        <w:rPr>
          <w:rFonts w:ascii="inherit" w:eastAsia="Times New Roman" w:hAnsi="inherit" w:cs="Arial"/>
          <w:color w:val="050505"/>
          <w:sz w:val="20"/>
          <w:szCs w:val="20"/>
          <w:lang w:eastAsia="it-IT"/>
        </w:rPr>
        <w:t>walkie-talkies</w:t>
      </w:r>
      <w:proofErr w:type="spellEnd"/>
      <w:r w:rsidRPr="00036898">
        <w:rPr>
          <w:rFonts w:ascii="inherit" w:eastAsia="Times New Roman" w:hAnsi="inherit" w:cs="Arial"/>
          <w:color w:val="050505"/>
          <w:sz w:val="20"/>
          <w:szCs w:val="20"/>
          <w:lang w:eastAsia="it-IT"/>
        </w:rPr>
        <w:t xml:space="preserve"> importati illegalmente, mentre al Presidente U </w:t>
      </w:r>
      <w:proofErr w:type="spellStart"/>
      <w:r w:rsidRPr="00036898">
        <w:rPr>
          <w:rFonts w:ascii="inherit" w:eastAsia="Times New Roman" w:hAnsi="inherit" w:cs="Arial"/>
          <w:color w:val="050505"/>
          <w:sz w:val="20"/>
          <w:szCs w:val="20"/>
          <w:lang w:eastAsia="it-IT"/>
        </w:rPr>
        <w:t>Win</w:t>
      </w:r>
      <w:proofErr w:type="spellEnd"/>
      <w:r w:rsidRPr="00036898">
        <w:rPr>
          <w:rFonts w:ascii="inherit" w:eastAsia="Times New Roman" w:hAnsi="inherit" w:cs="Arial"/>
          <w:color w:val="050505"/>
          <w:sz w:val="20"/>
          <w:szCs w:val="20"/>
          <w:lang w:eastAsia="it-IT"/>
        </w:rPr>
        <w:t xml:space="preserve"> </w:t>
      </w:r>
      <w:proofErr w:type="spellStart"/>
      <w:r w:rsidRPr="00036898">
        <w:rPr>
          <w:rFonts w:ascii="inherit" w:eastAsia="Times New Roman" w:hAnsi="inherit" w:cs="Arial"/>
          <w:color w:val="050505"/>
          <w:sz w:val="20"/>
          <w:szCs w:val="20"/>
          <w:lang w:eastAsia="it-IT"/>
        </w:rPr>
        <w:t>Myint</w:t>
      </w:r>
      <w:proofErr w:type="spellEnd"/>
      <w:r w:rsidRPr="00036898">
        <w:rPr>
          <w:rFonts w:ascii="inherit" w:eastAsia="Times New Roman" w:hAnsi="inherit" w:cs="Arial"/>
          <w:color w:val="050505"/>
          <w:sz w:val="20"/>
          <w:szCs w:val="20"/>
          <w:lang w:eastAsia="it-IT"/>
        </w:rPr>
        <w:t xml:space="preserve"> si addebita la violazione della legge sulle restrizioni contro il coronavirus per aver incontrato dei suoi sostenitori;</w:t>
      </w:r>
    </w:p>
    <w:p w14:paraId="76AE25E9" w14:textId="77777777" w:rsidR="00036898" w:rsidRPr="00036898" w:rsidRDefault="00036898" w:rsidP="00036898">
      <w:pPr>
        <w:shd w:val="clear" w:color="auto" w:fill="FFFFFF"/>
        <w:jc w:val="both"/>
        <w:rPr>
          <w:rFonts w:ascii="inherit" w:eastAsia="Times New Roman" w:hAnsi="inherit" w:cs="Arial"/>
          <w:color w:val="050505"/>
          <w:sz w:val="20"/>
          <w:szCs w:val="20"/>
          <w:lang w:eastAsia="it-IT"/>
        </w:rPr>
      </w:pPr>
      <w:r w:rsidRPr="00036898">
        <w:rPr>
          <w:rFonts w:ascii="inherit" w:eastAsia="Times New Roman" w:hAnsi="inherit" w:cs="Arial"/>
          <w:color w:val="050505"/>
          <w:sz w:val="20"/>
          <w:szCs w:val="20"/>
          <w:lang w:eastAsia="it-IT"/>
        </w:rPr>
        <w:t>il colpo di Stato ha suscitato un vasto movimento popolare di protesta, contro cui sono state adottate dure misure repressive e proclamato lo stato di emergenza, nonché l'interruzione delle reti di comunicazione e la connettività internet;</w:t>
      </w:r>
    </w:p>
    <w:p w14:paraId="11F1552E" w14:textId="77777777" w:rsidR="00036898" w:rsidRPr="00036898" w:rsidRDefault="00036898" w:rsidP="00036898">
      <w:pPr>
        <w:shd w:val="clear" w:color="auto" w:fill="FFFFFF"/>
        <w:jc w:val="both"/>
        <w:rPr>
          <w:rFonts w:ascii="inherit" w:eastAsia="Times New Roman" w:hAnsi="inherit" w:cs="Arial"/>
          <w:color w:val="050505"/>
          <w:sz w:val="20"/>
          <w:szCs w:val="20"/>
          <w:lang w:eastAsia="it-IT"/>
        </w:rPr>
      </w:pPr>
      <w:r w:rsidRPr="00036898">
        <w:rPr>
          <w:rFonts w:ascii="inherit" w:eastAsia="Times New Roman" w:hAnsi="inherit" w:cs="Arial"/>
          <w:color w:val="050505"/>
          <w:sz w:val="20"/>
          <w:szCs w:val="20"/>
          <w:lang w:eastAsia="it-IT"/>
        </w:rPr>
        <w:t xml:space="preserve">la transizione democratica avviata nel 2010 e consolidata con le elezioni del 2015 e del 2020 – entrambe vinte con largo consenso dalla </w:t>
      </w:r>
      <w:proofErr w:type="spellStart"/>
      <w:r w:rsidRPr="00036898">
        <w:rPr>
          <w:rFonts w:ascii="inherit" w:eastAsia="Times New Roman" w:hAnsi="inherit" w:cs="Arial"/>
          <w:color w:val="050505"/>
          <w:sz w:val="20"/>
          <w:szCs w:val="20"/>
          <w:lang w:eastAsia="it-IT"/>
        </w:rPr>
        <w:t>Lnd</w:t>
      </w:r>
      <w:proofErr w:type="spellEnd"/>
      <w:r w:rsidRPr="00036898">
        <w:rPr>
          <w:rFonts w:ascii="inherit" w:eastAsia="Times New Roman" w:hAnsi="inherit" w:cs="Arial"/>
          <w:color w:val="050505"/>
          <w:sz w:val="20"/>
          <w:szCs w:val="20"/>
          <w:lang w:eastAsia="it-IT"/>
        </w:rPr>
        <w:t xml:space="preserve"> – ha posto fine a cinquant'anni di spietata dittatura militare, di repressione di qualsiasi voce di dissenso o di opposizione e di isolamento internazionale del Paese;</w:t>
      </w:r>
    </w:p>
    <w:p w14:paraId="725D9129" w14:textId="77777777" w:rsidR="00036898" w:rsidRPr="00036898" w:rsidRDefault="00036898" w:rsidP="00036898">
      <w:pPr>
        <w:shd w:val="clear" w:color="auto" w:fill="FFFFFF"/>
        <w:jc w:val="both"/>
        <w:rPr>
          <w:rFonts w:ascii="inherit" w:eastAsia="Times New Roman" w:hAnsi="inherit" w:cs="Arial"/>
          <w:color w:val="050505"/>
          <w:sz w:val="20"/>
          <w:szCs w:val="20"/>
          <w:lang w:eastAsia="it-IT"/>
        </w:rPr>
      </w:pPr>
      <w:r w:rsidRPr="00036898">
        <w:rPr>
          <w:rFonts w:ascii="inherit" w:eastAsia="Times New Roman" w:hAnsi="inherit" w:cs="Arial"/>
          <w:color w:val="050505"/>
          <w:sz w:val="20"/>
          <w:szCs w:val="20"/>
          <w:lang w:eastAsia="it-IT"/>
        </w:rPr>
        <w:t xml:space="preserve">nei sette anni di Governo – 2015-2021 – della </w:t>
      </w:r>
      <w:proofErr w:type="spellStart"/>
      <w:r w:rsidRPr="00036898">
        <w:rPr>
          <w:rFonts w:ascii="inherit" w:eastAsia="Times New Roman" w:hAnsi="inherit" w:cs="Arial"/>
          <w:color w:val="050505"/>
          <w:sz w:val="20"/>
          <w:szCs w:val="20"/>
          <w:lang w:eastAsia="it-IT"/>
        </w:rPr>
        <w:t>Lnd</w:t>
      </w:r>
      <w:proofErr w:type="spellEnd"/>
      <w:r w:rsidRPr="00036898">
        <w:rPr>
          <w:rFonts w:ascii="inherit" w:eastAsia="Times New Roman" w:hAnsi="inherit" w:cs="Arial"/>
          <w:color w:val="050505"/>
          <w:sz w:val="20"/>
          <w:szCs w:val="20"/>
          <w:lang w:eastAsia="it-IT"/>
        </w:rPr>
        <w:t xml:space="preserve"> sono stati liberati tutti i prigionieri politici o di coscienza, è stata abolita ogni forma di censura, sono stati adottati standard normativi internazionali, è stato aperto il Paese all'economia di mercato e agli investimenti stranieri;</w:t>
      </w:r>
    </w:p>
    <w:p w14:paraId="4470C491" w14:textId="77777777" w:rsidR="00036898" w:rsidRDefault="00036898" w:rsidP="00036898">
      <w:pPr>
        <w:shd w:val="clear" w:color="auto" w:fill="FFFFFF"/>
        <w:jc w:val="both"/>
        <w:rPr>
          <w:rFonts w:ascii="inherit" w:eastAsia="Times New Roman" w:hAnsi="inherit" w:cs="Arial"/>
          <w:color w:val="050505"/>
          <w:sz w:val="20"/>
          <w:szCs w:val="20"/>
          <w:lang w:eastAsia="it-IT"/>
        </w:rPr>
      </w:pPr>
    </w:p>
    <w:p w14:paraId="0A96CEBB" w14:textId="332242FD" w:rsidR="00036898" w:rsidRPr="00036898" w:rsidRDefault="00036898" w:rsidP="00036898">
      <w:pPr>
        <w:shd w:val="clear" w:color="auto" w:fill="FFFFFF"/>
        <w:jc w:val="both"/>
        <w:rPr>
          <w:rFonts w:ascii="inherit" w:eastAsia="Times New Roman" w:hAnsi="inherit" w:cs="Arial"/>
          <w:color w:val="050505"/>
          <w:sz w:val="20"/>
          <w:szCs w:val="20"/>
          <w:lang w:eastAsia="it-IT"/>
        </w:rPr>
      </w:pPr>
      <w:r w:rsidRPr="00036898">
        <w:rPr>
          <w:rFonts w:ascii="inherit" w:eastAsia="Times New Roman" w:hAnsi="inherit" w:cs="Arial"/>
          <w:color w:val="050505"/>
          <w:sz w:val="20"/>
          <w:szCs w:val="20"/>
          <w:lang w:eastAsia="it-IT"/>
        </w:rPr>
        <w:t xml:space="preserve">con il Governo democratico la Birmania/Unione del Myanmar si è reinserita nella vita della comunità internazionale, ha assunto un ruolo attivo </w:t>
      </w:r>
      <w:proofErr w:type="spellStart"/>
      <w:r w:rsidRPr="00036898">
        <w:rPr>
          <w:rFonts w:ascii="inherit" w:eastAsia="Times New Roman" w:hAnsi="inherit" w:cs="Arial"/>
          <w:color w:val="050505"/>
          <w:sz w:val="20"/>
          <w:szCs w:val="20"/>
          <w:lang w:eastAsia="it-IT"/>
        </w:rPr>
        <w:t>nell'Asean</w:t>
      </w:r>
      <w:proofErr w:type="spellEnd"/>
      <w:r w:rsidRPr="00036898">
        <w:rPr>
          <w:rFonts w:ascii="inherit" w:eastAsia="Times New Roman" w:hAnsi="inherit" w:cs="Arial"/>
          <w:color w:val="050505"/>
          <w:sz w:val="20"/>
          <w:szCs w:val="20"/>
          <w:lang w:eastAsia="it-IT"/>
        </w:rPr>
        <w:t xml:space="preserve">, ha stabilito relazioni di intensa cooperazione con i Paesi vicini e con i grandi </w:t>
      </w:r>
      <w:proofErr w:type="spellStart"/>
      <w:r w:rsidRPr="00036898">
        <w:rPr>
          <w:rFonts w:ascii="inherit" w:eastAsia="Times New Roman" w:hAnsi="inherit" w:cs="Arial"/>
          <w:color w:val="050505"/>
          <w:sz w:val="20"/>
          <w:szCs w:val="20"/>
          <w:lang w:eastAsia="it-IT"/>
        </w:rPr>
        <w:t>players</w:t>
      </w:r>
      <w:proofErr w:type="spellEnd"/>
      <w:r w:rsidRPr="00036898">
        <w:rPr>
          <w:rFonts w:ascii="inherit" w:eastAsia="Times New Roman" w:hAnsi="inherit" w:cs="Arial"/>
          <w:color w:val="050505"/>
          <w:sz w:val="20"/>
          <w:szCs w:val="20"/>
          <w:lang w:eastAsia="it-IT"/>
        </w:rPr>
        <w:t xml:space="preserve"> asiatici, in primo luogo Cina, India e Giappone, contribuendo così alla stabilità del sud-est asiatico;</w:t>
      </w:r>
    </w:p>
    <w:p w14:paraId="53B7ECAC" w14:textId="77777777" w:rsidR="00036898" w:rsidRDefault="00036898" w:rsidP="00036898">
      <w:pPr>
        <w:shd w:val="clear" w:color="auto" w:fill="FFFFFF"/>
        <w:jc w:val="both"/>
        <w:rPr>
          <w:rFonts w:ascii="inherit" w:eastAsia="Times New Roman" w:hAnsi="inherit" w:cs="Arial"/>
          <w:color w:val="050505"/>
          <w:sz w:val="20"/>
          <w:szCs w:val="20"/>
          <w:lang w:eastAsia="it-IT"/>
        </w:rPr>
      </w:pPr>
    </w:p>
    <w:p w14:paraId="568580B9" w14:textId="3531D4A7" w:rsidR="00036898" w:rsidRPr="00036898" w:rsidRDefault="00036898" w:rsidP="00036898">
      <w:pPr>
        <w:shd w:val="clear" w:color="auto" w:fill="FFFFFF"/>
        <w:jc w:val="both"/>
        <w:rPr>
          <w:rFonts w:ascii="inherit" w:eastAsia="Times New Roman" w:hAnsi="inherit" w:cs="Arial"/>
          <w:color w:val="050505"/>
          <w:sz w:val="20"/>
          <w:szCs w:val="20"/>
          <w:lang w:eastAsia="it-IT"/>
        </w:rPr>
      </w:pPr>
      <w:r w:rsidRPr="00036898">
        <w:rPr>
          <w:rFonts w:ascii="inherit" w:eastAsia="Times New Roman" w:hAnsi="inherit" w:cs="Arial"/>
          <w:color w:val="050505"/>
          <w:sz w:val="20"/>
          <w:szCs w:val="20"/>
          <w:lang w:eastAsia="it-IT"/>
        </w:rPr>
        <w:t>in quello stesso periodo è stato rinnovato il patto federativo tra tutti i popoli e le nazionalità che vivono nel Paese – denominato la «seconda Panglong» – riconoscendo il carattere plurinazionale e plurireligioso della Birmania/Unione del Myanmar e l'autonomia amministrativa di ogni Stato e sottoscrivendo accordi di cessate il fuoco e di pacificazione con gruppi armati delle minoranze etniche;</w:t>
      </w:r>
    </w:p>
    <w:p w14:paraId="4FE40707" w14:textId="77777777" w:rsidR="00036898" w:rsidRDefault="00036898" w:rsidP="00036898">
      <w:pPr>
        <w:shd w:val="clear" w:color="auto" w:fill="FFFFFF"/>
        <w:jc w:val="both"/>
        <w:rPr>
          <w:rFonts w:ascii="inherit" w:eastAsia="Times New Roman" w:hAnsi="inherit" w:cs="Arial"/>
          <w:color w:val="050505"/>
          <w:sz w:val="20"/>
          <w:szCs w:val="20"/>
          <w:lang w:eastAsia="it-IT"/>
        </w:rPr>
      </w:pPr>
    </w:p>
    <w:p w14:paraId="5AA81A2A" w14:textId="4A21DE0D" w:rsidR="00036898" w:rsidRPr="00036898" w:rsidRDefault="00036898" w:rsidP="00036898">
      <w:pPr>
        <w:shd w:val="clear" w:color="auto" w:fill="FFFFFF"/>
        <w:jc w:val="both"/>
        <w:rPr>
          <w:rFonts w:ascii="inherit" w:eastAsia="Times New Roman" w:hAnsi="inherit" w:cs="Arial"/>
          <w:color w:val="050505"/>
          <w:sz w:val="20"/>
          <w:szCs w:val="20"/>
          <w:lang w:eastAsia="it-IT"/>
        </w:rPr>
      </w:pPr>
      <w:r>
        <w:rPr>
          <w:rFonts w:ascii="inherit" w:eastAsia="Times New Roman" w:hAnsi="inherit" w:cs="Arial"/>
          <w:color w:val="050505"/>
          <w:sz w:val="20"/>
          <w:szCs w:val="20"/>
          <w:lang w:eastAsia="it-IT"/>
        </w:rPr>
        <w:t>Q</w:t>
      </w:r>
      <w:r w:rsidRPr="00036898">
        <w:rPr>
          <w:rFonts w:ascii="inherit" w:eastAsia="Times New Roman" w:hAnsi="inherit" w:cs="Arial"/>
          <w:color w:val="050505"/>
          <w:sz w:val="20"/>
          <w:szCs w:val="20"/>
          <w:lang w:eastAsia="it-IT"/>
        </w:rPr>
        <w:t xml:space="preserve">uesto processo è stato contraddetto dalla brutale repressione contro la minoranza musulmana dei </w:t>
      </w:r>
      <w:proofErr w:type="spellStart"/>
      <w:r w:rsidRPr="00036898">
        <w:rPr>
          <w:rFonts w:ascii="inherit" w:eastAsia="Times New Roman" w:hAnsi="inherit" w:cs="Arial"/>
          <w:color w:val="050505"/>
          <w:sz w:val="20"/>
          <w:szCs w:val="20"/>
          <w:lang w:eastAsia="it-IT"/>
        </w:rPr>
        <w:t>Royingha</w:t>
      </w:r>
      <w:proofErr w:type="spellEnd"/>
      <w:r w:rsidRPr="00036898">
        <w:rPr>
          <w:rFonts w:ascii="inherit" w:eastAsia="Times New Roman" w:hAnsi="inherit" w:cs="Arial"/>
          <w:color w:val="050505"/>
          <w:sz w:val="20"/>
          <w:szCs w:val="20"/>
          <w:lang w:eastAsia="it-IT"/>
        </w:rPr>
        <w:t xml:space="preserve">, orchestrata dal </w:t>
      </w:r>
      <w:proofErr w:type="spellStart"/>
      <w:r w:rsidRPr="00036898">
        <w:rPr>
          <w:rFonts w:ascii="inherit" w:eastAsia="Times New Roman" w:hAnsi="inherit" w:cs="Arial"/>
          <w:color w:val="050505"/>
          <w:sz w:val="20"/>
          <w:szCs w:val="20"/>
          <w:lang w:eastAsia="it-IT"/>
        </w:rPr>
        <w:t>Tatmadaw</w:t>
      </w:r>
      <w:proofErr w:type="spellEnd"/>
      <w:r w:rsidRPr="00036898">
        <w:rPr>
          <w:rFonts w:ascii="inherit" w:eastAsia="Times New Roman" w:hAnsi="inherit" w:cs="Arial"/>
          <w:color w:val="050505"/>
          <w:sz w:val="20"/>
          <w:szCs w:val="20"/>
          <w:lang w:eastAsia="it-IT"/>
        </w:rPr>
        <w:t xml:space="preserve"> per ledere l'immagine interna ed internazionale di Aung San </w:t>
      </w:r>
      <w:proofErr w:type="spellStart"/>
      <w:r w:rsidRPr="00036898">
        <w:rPr>
          <w:rFonts w:ascii="inherit" w:eastAsia="Times New Roman" w:hAnsi="inherit" w:cs="Arial"/>
          <w:color w:val="050505"/>
          <w:sz w:val="20"/>
          <w:szCs w:val="20"/>
          <w:lang w:eastAsia="it-IT"/>
        </w:rPr>
        <w:t>Suu</w:t>
      </w:r>
      <w:proofErr w:type="spellEnd"/>
      <w:r w:rsidRPr="00036898">
        <w:rPr>
          <w:rFonts w:ascii="inherit" w:eastAsia="Times New Roman" w:hAnsi="inherit" w:cs="Arial"/>
          <w:color w:val="050505"/>
          <w:sz w:val="20"/>
          <w:szCs w:val="20"/>
          <w:lang w:eastAsia="it-IT"/>
        </w:rPr>
        <w:t xml:space="preserve"> </w:t>
      </w:r>
      <w:proofErr w:type="spellStart"/>
      <w:r w:rsidRPr="00036898">
        <w:rPr>
          <w:rFonts w:ascii="inherit" w:eastAsia="Times New Roman" w:hAnsi="inherit" w:cs="Arial"/>
          <w:color w:val="050505"/>
          <w:sz w:val="20"/>
          <w:szCs w:val="20"/>
          <w:lang w:eastAsia="it-IT"/>
        </w:rPr>
        <w:t>Ky</w:t>
      </w:r>
      <w:proofErr w:type="spellEnd"/>
      <w:r w:rsidRPr="00036898">
        <w:rPr>
          <w:rFonts w:ascii="inherit" w:eastAsia="Times New Roman" w:hAnsi="inherit" w:cs="Arial"/>
          <w:color w:val="050505"/>
          <w:sz w:val="20"/>
          <w:szCs w:val="20"/>
          <w:lang w:eastAsia="it-IT"/>
        </w:rPr>
        <w:t xml:space="preserve">, facendo leva sui radicati sentimenti di ostilità verso i </w:t>
      </w:r>
      <w:proofErr w:type="spellStart"/>
      <w:r w:rsidRPr="00036898">
        <w:rPr>
          <w:rFonts w:ascii="inherit" w:eastAsia="Times New Roman" w:hAnsi="inherit" w:cs="Arial"/>
          <w:color w:val="050505"/>
          <w:sz w:val="20"/>
          <w:szCs w:val="20"/>
          <w:lang w:eastAsia="it-IT"/>
        </w:rPr>
        <w:t>Royingha</w:t>
      </w:r>
      <w:proofErr w:type="spellEnd"/>
      <w:r w:rsidRPr="00036898">
        <w:rPr>
          <w:rFonts w:ascii="inherit" w:eastAsia="Times New Roman" w:hAnsi="inherit" w:cs="Arial"/>
          <w:color w:val="050505"/>
          <w:sz w:val="20"/>
          <w:szCs w:val="20"/>
          <w:lang w:eastAsia="it-IT"/>
        </w:rPr>
        <w:t xml:space="preserve"> dell'opinione pubblica birmana maggioritariamente buddista;</w:t>
      </w:r>
    </w:p>
    <w:p w14:paraId="7E0098BE" w14:textId="77777777" w:rsidR="00036898" w:rsidRPr="00036898" w:rsidRDefault="00036898" w:rsidP="00036898">
      <w:pPr>
        <w:shd w:val="clear" w:color="auto" w:fill="FFFFFF"/>
        <w:jc w:val="both"/>
        <w:rPr>
          <w:rFonts w:ascii="inherit" w:eastAsia="Times New Roman" w:hAnsi="inherit" w:cs="Arial"/>
          <w:color w:val="050505"/>
          <w:sz w:val="20"/>
          <w:szCs w:val="20"/>
          <w:lang w:eastAsia="it-IT"/>
        </w:rPr>
      </w:pPr>
      <w:r w:rsidRPr="00036898">
        <w:rPr>
          <w:rFonts w:ascii="inherit" w:eastAsia="Times New Roman" w:hAnsi="inherit" w:cs="Arial"/>
          <w:color w:val="050505"/>
          <w:sz w:val="20"/>
          <w:szCs w:val="20"/>
          <w:lang w:eastAsia="it-IT"/>
        </w:rPr>
        <w:t xml:space="preserve">il </w:t>
      </w:r>
      <w:proofErr w:type="spellStart"/>
      <w:r w:rsidRPr="00036898">
        <w:rPr>
          <w:rFonts w:ascii="inherit" w:eastAsia="Times New Roman" w:hAnsi="inherit" w:cs="Arial"/>
          <w:color w:val="050505"/>
          <w:sz w:val="20"/>
          <w:szCs w:val="20"/>
          <w:lang w:eastAsia="it-IT"/>
        </w:rPr>
        <w:t>Tatmadaw</w:t>
      </w:r>
      <w:proofErr w:type="spellEnd"/>
      <w:r w:rsidRPr="00036898">
        <w:rPr>
          <w:rFonts w:ascii="inherit" w:eastAsia="Times New Roman" w:hAnsi="inherit" w:cs="Arial"/>
          <w:color w:val="050505"/>
          <w:sz w:val="20"/>
          <w:szCs w:val="20"/>
          <w:lang w:eastAsia="it-IT"/>
        </w:rPr>
        <w:t xml:space="preserve"> ha represso con particolare spietatezza la minoranza </w:t>
      </w:r>
      <w:proofErr w:type="spellStart"/>
      <w:r w:rsidRPr="00036898">
        <w:rPr>
          <w:rFonts w:ascii="inherit" w:eastAsia="Times New Roman" w:hAnsi="inherit" w:cs="Arial"/>
          <w:color w:val="050505"/>
          <w:sz w:val="20"/>
          <w:szCs w:val="20"/>
          <w:lang w:eastAsia="it-IT"/>
        </w:rPr>
        <w:t>Royingha</w:t>
      </w:r>
      <w:proofErr w:type="spellEnd"/>
      <w:r w:rsidRPr="00036898">
        <w:rPr>
          <w:rFonts w:ascii="inherit" w:eastAsia="Times New Roman" w:hAnsi="inherit" w:cs="Arial"/>
          <w:color w:val="050505"/>
          <w:sz w:val="20"/>
          <w:szCs w:val="20"/>
          <w:lang w:eastAsia="it-IT"/>
        </w:rPr>
        <w:t xml:space="preserve"> al fine di ledere l'immagine internazionale di </w:t>
      </w:r>
      <w:proofErr w:type="spellStart"/>
      <w:r w:rsidRPr="00036898">
        <w:rPr>
          <w:rFonts w:ascii="inherit" w:eastAsia="Times New Roman" w:hAnsi="inherit" w:cs="Arial"/>
          <w:color w:val="050505"/>
          <w:sz w:val="20"/>
          <w:szCs w:val="20"/>
          <w:lang w:eastAsia="it-IT"/>
        </w:rPr>
        <w:t>Assk</w:t>
      </w:r>
      <w:proofErr w:type="spellEnd"/>
      <w:r w:rsidRPr="00036898">
        <w:rPr>
          <w:rFonts w:ascii="inherit" w:eastAsia="Times New Roman" w:hAnsi="inherit" w:cs="Arial"/>
          <w:color w:val="050505"/>
          <w:sz w:val="20"/>
          <w:szCs w:val="20"/>
          <w:lang w:eastAsia="it-IT"/>
        </w:rPr>
        <w:t xml:space="preserve"> – alla quale la Costituzione dei militari del 2008 non ha conferito alcun potere sui militari, neanche a livello formale – e di precostituire così un indebolimento della solidarietà del mondo occidentale nei suoi confronti in caso di nuova presa del potere da parte della giunta militare, come poi è avvenuto;</w:t>
      </w:r>
    </w:p>
    <w:p w14:paraId="77F0A8E8" w14:textId="77777777" w:rsidR="00036898" w:rsidRPr="00036898" w:rsidRDefault="00036898" w:rsidP="00036898">
      <w:pPr>
        <w:shd w:val="clear" w:color="auto" w:fill="FFFFFF"/>
        <w:jc w:val="both"/>
        <w:rPr>
          <w:rFonts w:ascii="inherit" w:eastAsia="Times New Roman" w:hAnsi="inherit" w:cs="Arial"/>
          <w:color w:val="050505"/>
          <w:sz w:val="20"/>
          <w:szCs w:val="20"/>
          <w:lang w:eastAsia="it-IT"/>
        </w:rPr>
      </w:pPr>
      <w:r w:rsidRPr="00036898">
        <w:rPr>
          <w:rFonts w:ascii="inherit" w:eastAsia="Times New Roman" w:hAnsi="inherit" w:cs="Arial"/>
          <w:color w:val="050505"/>
          <w:sz w:val="20"/>
          <w:szCs w:val="20"/>
          <w:lang w:eastAsia="it-IT"/>
        </w:rPr>
        <w:lastRenderedPageBreak/>
        <w:t xml:space="preserve">pur respingendo l'uso del termine «genocidio», Aung San </w:t>
      </w:r>
      <w:proofErr w:type="spellStart"/>
      <w:r w:rsidRPr="00036898">
        <w:rPr>
          <w:rFonts w:ascii="inherit" w:eastAsia="Times New Roman" w:hAnsi="inherit" w:cs="Arial"/>
          <w:color w:val="050505"/>
          <w:sz w:val="20"/>
          <w:szCs w:val="20"/>
          <w:lang w:eastAsia="it-IT"/>
        </w:rPr>
        <w:t>Suu</w:t>
      </w:r>
      <w:proofErr w:type="spellEnd"/>
      <w:r w:rsidRPr="00036898">
        <w:rPr>
          <w:rFonts w:ascii="inherit" w:eastAsia="Times New Roman" w:hAnsi="inherit" w:cs="Arial"/>
          <w:color w:val="050505"/>
          <w:sz w:val="20"/>
          <w:szCs w:val="20"/>
          <w:lang w:eastAsia="it-IT"/>
        </w:rPr>
        <w:t xml:space="preserve"> </w:t>
      </w:r>
      <w:proofErr w:type="spellStart"/>
      <w:r w:rsidRPr="00036898">
        <w:rPr>
          <w:rFonts w:ascii="inherit" w:eastAsia="Times New Roman" w:hAnsi="inherit" w:cs="Arial"/>
          <w:color w:val="050505"/>
          <w:sz w:val="20"/>
          <w:szCs w:val="20"/>
          <w:lang w:eastAsia="it-IT"/>
        </w:rPr>
        <w:t>Kyi</w:t>
      </w:r>
      <w:proofErr w:type="spellEnd"/>
      <w:r w:rsidRPr="00036898">
        <w:rPr>
          <w:rFonts w:ascii="inherit" w:eastAsia="Times New Roman" w:hAnsi="inherit" w:cs="Arial"/>
          <w:color w:val="050505"/>
          <w:sz w:val="20"/>
          <w:szCs w:val="20"/>
          <w:lang w:eastAsia="it-IT"/>
        </w:rPr>
        <w:t xml:space="preserve"> ha riconosciuto gli abusi e le violenze dei militari, istituendo una Commissione di inchiesta e favorendo l'avvio da parte della Corte penale internazionale (</w:t>
      </w:r>
      <w:proofErr w:type="spellStart"/>
      <w:r w:rsidRPr="00036898">
        <w:rPr>
          <w:rFonts w:ascii="inherit" w:eastAsia="Times New Roman" w:hAnsi="inherit" w:cs="Arial"/>
          <w:color w:val="050505"/>
          <w:sz w:val="20"/>
          <w:szCs w:val="20"/>
          <w:lang w:eastAsia="it-IT"/>
        </w:rPr>
        <w:t>Cpi</w:t>
      </w:r>
      <w:proofErr w:type="spellEnd"/>
      <w:r w:rsidRPr="00036898">
        <w:rPr>
          <w:rFonts w:ascii="inherit" w:eastAsia="Times New Roman" w:hAnsi="inherit" w:cs="Arial"/>
          <w:color w:val="050505"/>
          <w:sz w:val="20"/>
          <w:szCs w:val="20"/>
          <w:lang w:eastAsia="it-IT"/>
        </w:rPr>
        <w:t xml:space="preserve">) di un'indagine che – sulla base di reiterati pronunciamenti dell'Alto Commissario Onu per i diritti umani e dell'Assemblea generale dell'Onu – ha comportato l'istituzione di una Commissione di inchiesta sulle violazioni in Myanmar da parte delle forze armate e il deferimento alla </w:t>
      </w:r>
      <w:proofErr w:type="spellStart"/>
      <w:r w:rsidRPr="00036898">
        <w:rPr>
          <w:rFonts w:ascii="inherit" w:eastAsia="Times New Roman" w:hAnsi="inherit" w:cs="Arial"/>
          <w:color w:val="050505"/>
          <w:sz w:val="20"/>
          <w:szCs w:val="20"/>
          <w:lang w:eastAsia="it-IT"/>
        </w:rPr>
        <w:t>Cpi</w:t>
      </w:r>
      <w:proofErr w:type="spellEnd"/>
      <w:r w:rsidRPr="00036898">
        <w:rPr>
          <w:rFonts w:ascii="inherit" w:eastAsia="Times New Roman" w:hAnsi="inherit" w:cs="Arial"/>
          <w:color w:val="050505"/>
          <w:sz w:val="20"/>
          <w:szCs w:val="20"/>
          <w:lang w:eastAsia="it-IT"/>
        </w:rPr>
        <w:t xml:space="preserve"> del generale </w:t>
      </w:r>
      <w:proofErr w:type="spellStart"/>
      <w:r w:rsidRPr="00036898">
        <w:rPr>
          <w:rFonts w:ascii="inherit" w:eastAsia="Times New Roman" w:hAnsi="inherit" w:cs="Arial"/>
          <w:color w:val="050505"/>
          <w:sz w:val="20"/>
          <w:szCs w:val="20"/>
          <w:lang w:eastAsia="it-IT"/>
        </w:rPr>
        <w:t>Min</w:t>
      </w:r>
      <w:proofErr w:type="spellEnd"/>
      <w:r w:rsidRPr="00036898">
        <w:rPr>
          <w:rFonts w:ascii="inherit" w:eastAsia="Times New Roman" w:hAnsi="inherit" w:cs="Arial"/>
          <w:color w:val="050505"/>
          <w:sz w:val="20"/>
          <w:szCs w:val="20"/>
          <w:lang w:eastAsia="it-IT"/>
        </w:rPr>
        <w:t xml:space="preserve"> Aung </w:t>
      </w:r>
      <w:proofErr w:type="spellStart"/>
      <w:r w:rsidRPr="00036898">
        <w:rPr>
          <w:rFonts w:ascii="inherit" w:eastAsia="Times New Roman" w:hAnsi="inherit" w:cs="Arial"/>
          <w:color w:val="050505"/>
          <w:sz w:val="20"/>
          <w:szCs w:val="20"/>
          <w:lang w:eastAsia="it-IT"/>
        </w:rPr>
        <w:t>Hlaing</w:t>
      </w:r>
      <w:proofErr w:type="spellEnd"/>
      <w:r w:rsidRPr="00036898">
        <w:rPr>
          <w:rFonts w:ascii="inherit" w:eastAsia="Times New Roman" w:hAnsi="inherit" w:cs="Arial"/>
          <w:color w:val="050505"/>
          <w:sz w:val="20"/>
          <w:szCs w:val="20"/>
          <w:lang w:eastAsia="it-IT"/>
        </w:rPr>
        <w:t>;</w:t>
      </w:r>
    </w:p>
    <w:p w14:paraId="79D1C9C6" w14:textId="77777777" w:rsidR="00036898" w:rsidRDefault="00036898" w:rsidP="00036898">
      <w:pPr>
        <w:shd w:val="clear" w:color="auto" w:fill="FFFFFF"/>
        <w:jc w:val="both"/>
        <w:rPr>
          <w:rFonts w:ascii="inherit" w:eastAsia="Times New Roman" w:hAnsi="inherit" w:cs="Arial"/>
          <w:color w:val="050505"/>
          <w:sz w:val="20"/>
          <w:szCs w:val="20"/>
          <w:lang w:eastAsia="it-IT"/>
        </w:rPr>
      </w:pPr>
    </w:p>
    <w:p w14:paraId="668CBE18" w14:textId="284507D9" w:rsidR="00036898" w:rsidRDefault="00036898" w:rsidP="00036898">
      <w:pPr>
        <w:shd w:val="clear" w:color="auto" w:fill="FFFFFF"/>
        <w:jc w:val="both"/>
        <w:rPr>
          <w:rFonts w:ascii="inherit" w:eastAsia="Times New Roman" w:hAnsi="inherit" w:cs="Arial"/>
          <w:color w:val="050505"/>
          <w:sz w:val="20"/>
          <w:szCs w:val="20"/>
          <w:lang w:eastAsia="it-IT"/>
        </w:rPr>
      </w:pPr>
      <w:r>
        <w:rPr>
          <w:rFonts w:ascii="inherit" w:eastAsia="Times New Roman" w:hAnsi="inherit" w:cs="Arial"/>
          <w:color w:val="050505"/>
          <w:sz w:val="20"/>
          <w:szCs w:val="20"/>
          <w:lang w:eastAsia="it-IT"/>
        </w:rPr>
        <w:t>I</w:t>
      </w:r>
      <w:r w:rsidRPr="00036898">
        <w:rPr>
          <w:rFonts w:ascii="inherit" w:eastAsia="Times New Roman" w:hAnsi="inherit" w:cs="Arial"/>
          <w:color w:val="050505"/>
          <w:sz w:val="20"/>
          <w:szCs w:val="20"/>
          <w:lang w:eastAsia="it-IT"/>
        </w:rPr>
        <w:t xml:space="preserve">l segretario generale dell'Onu Antonio Guterres ha dichiarato «inaccettabile» il colpo di Stato, così come analoga condanna è venuta dall'Alto Rappresentante dell'Unione europea </w:t>
      </w:r>
      <w:proofErr w:type="spellStart"/>
      <w:r w:rsidRPr="00036898">
        <w:rPr>
          <w:rFonts w:ascii="inherit" w:eastAsia="Times New Roman" w:hAnsi="inherit" w:cs="Arial"/>
          <w:color w:val="050505"/>
          <w:sz w:val="20"/>
          <w:szCs w:val="20"/>
          <w:lang w:eastAsia="it-IT"/>
        </w:rPr>
        <w:t>Borrell</w:t>
      </w:r>
      <w:proofErr w:type="spellEnd"/>
      <w:r w:rsidRPr="00036898">
        <w:rPr>
          <w:rFonts w:ascii="inherit" w:eastAsia="Times New Roman" w:hAnsi="inherit" w:cs="Arial"/>
          <w:color w:val="050505"/>
          <w:sz w:val="20"/>
          <w:szCs w:val="20"/>
          <w:lang w:eastAsia="it-IT"/>
        </w:rPr>
        <w:t>, nonché da molti Governi di ogni continente, tutti richiedendo l'immediata liberazione di tutte le persone arrestate e detenute, la cessazione di ogni azione repressiva e il ristabilimento dell'ordinamento istituzionale democratico;</w:t>
      </w:r>
    </w:p>
    <w:p w14:paraId="7B4AC81A" w14:textId="77777777" w:rsidR="00036898" w:rsidRPr="00036898" w:rsidRDefault="00036898" w:rsidP="00036898">
      <w:pPr>
        <w:shd w:val="clear" w:color="auto" w:fill="FFFFFF"/>
        <w:jc w:val="both"/>
        <w:rPr>
          <w:rFonts w:ascii="inherit" w:eastAsia="Times New Roman" w:hAnsi="inherit" w:cs="Arial"/>
          <w:color w:val="050505"/>
          <w:sz w:val="20"/>
          <w:szCs w:val="20"/>
          <w:lang w:eastAsia="it-IT"/>
        </w:rPr>
      </w:pPr>
    </w:p>
    <w:p w14:paraId="40659BA0" w14:textId="7EEB7717" w:rsidR="00036898" w:rsidRDefault="00036898" w:rsidP="00036898">
      <w:pPr>
        <w:shd w:val="clear" w:color="auto" w:fill="FFFFFF"/>
        <w:jc w:val="both"/>
        <w:rPr>
          <w:rFonts w:ascii="inherit" w:eastAsia="Times New Roman" w:hAnsi="inherit" w:cs="Arial"/>
          <w:color w:val="050505"/>
          <w:sz w:val="20"/>
          <w:szCs w:val="20"/>
          <w:lang w:eastAsia="it-IT"/>
        </w:rPr>
      </w:pPr>
      <w:r w:rsidRPr="00036898">
        <w:rPr>
          <w:rFonts w:ascii="inherit" w:eastAsia="Times New Roman" w:hAnsi="inherit" w:cs="Arial"/>
          <w:color w:val="050505"/>
          <w:sz w:val="20"/>
          <w:szCs w:val="20"/>
          <w:lang w:eastAsia="it-IT"/>
        </w:rPr>
        <w:t xml:space="preserve">il Presidente degli Stati Uniti </w:t>
      </w:r>
      <w:proofErr w:type="spellStart"/>
      <w:r w:rsidRPr="00036898">
        <w:rPr>
          <w:rFonts w:ascii="inherit" w:eastAsia="Times New Roman" w:hAnsi="inherit" w:cs="Arial"/>
          <w:color w:val="050505"/>
          <w:sz w:val="20"/>
          <w:szCs w:val="20"/>
          <w:lang w:eastAsia="it-IT"/>
        </w:rPr>
        <w:t>Joe</w:t>
      </w:r>
      <w:proofErr w:type="spellEnd"/>
      <w:r w:rsidRPr="00036898">
        <w:rPr>
          <w:rFonts w:ascii="inherit" w:eastAsia="Times New Roman" w:hAnsi="inherit" w:cs="Arial"/>
          <w:color w:val="050505"/>
          <w:sz w:val="20"/>
          <w:szCs w:val="20"/>
          <w:lang w:eastAsia="it-IT"/>
        </w:rPr>
        <w:t xml:space="preserve"> </w:t>
      </w:r>
      <w:proofErr w:type="spellStart"/>
      <w:r w:rsidRPr="00036898">
        <w:rPr>
          <w:rFonts w:ascii="inherit" w:eastAsia="Times New Roman" w:hAnsi="inherit" w:cs="Arial"/>
          <w:color w:val="050505"/>
          <w:sz w:val="20"/>
          <w:szCs w:val="20"/>
          <w:lang w:eastAsia="it-IT"/>
        </w:rPr>
        <w:t>Biden</w:t>
      </w:r>
      <w:proofErr w:type="spellEnd"/>
      <w:r w:rsidRPr="00036898">
        <w:rPr>
          <w:rFonts w:ascii="inherit" w:eastAsia="Times New Roman" w:hAnsi="inherit" w:cs="Arial"/>
          <w:color w:val="050505"/>
          <w:sz w:val="20"/>
          <w:szCs w:val="20"/>
          <w:lang w:eastAsia="it-IT"/>
        </w:rPr>
        <w:t xml:space="preserve"> ha annunciato che, in assenza dell'immediato ritorno alla legalità democratica, gli Stati Uniti adotteranno sanzioni contro gli autori del colpo di Stato e nella stessa direzione vanno i pronunciamenti di molti Governi;</w:t>
      </w:r>
    </w:p>
    <w:p w14:paraId="2A44B20E" w14:textId="77777777" w:rsidR="00036898" w:rsidRPr="00036898" w:rsidRDefault="00036898" w:rsidP="00036898">
      <w:pPr>
        <w:shd w:val="clear" w:color="auto" w:fill="FFFFFF"/>
        <w:jc w:val="both"/>
        <w:rPr>
          <w:rFonts w:ascii="inherit" w:eastAsia="Times New Roman" w:hAnsi="inherit" w:cs="Arial"/>
          <w:color w:val="050505"/>
          <w:sz w:val="20"/>
          <w:szCs w:val="20"/>
          <w:lang w:eastAsia="it-IT"/>
        </w:rPr>
      </w:pPr>
    </w:p>
    <w:p w14:paraId="15101B19" w14:textId="286F90F0" w:rsidR="00036898" w:rsidRDefault="00036898" w:rsidP="00036898">
      <w:pPr>
        <w:shd w:val="clear" w:color="auto" w:fill="FFFFFF"/>
        <w:jc w:val="both"/>
        <w:rPr>
          <w:rFonts w:ascii="inherit" w:eastAsia="Times New Roman" w:hAnsi="inherit" w:cs="Arial"/>
          <w:color w:val="050505"/>
          <w:sz w:val="20"/>
          <w:szCs w:val="20"/>
          <w:lang w:eastAsia="it-IT"/>
        </w:rPr>
      </w:pPr>
      <w:r w:rsidRPr="00036898">
        <w:rPr>
          <w:rFonts w:ascii="inherit" w:eastAsia="Times New Roman" w:hAnsi="inherit" w:cs="Arial"/>
          <w:color w:val="050505"/>
          <w:sz w:val="20"/>
          <w:szCs w:val="20"/>
          <w:lang w:eastAsia="it-IT"/>
        </w:rPr>
        <w:t xml:space="preserve">il Consiglio per i diritti umani delle Nazioni Unite ha duramente stigmatizzato il colpo di Stato raccomandando l'adozione di sanzioni mirate contro quanti, militari e civili, si rendano responsabili di violazioni dei diritti umani, di tutte le imprese di proprietà del </w:t>
      </w:r>
      <w:proofErr w:type="spellStart"/>
      <w:r w:rsidRPr="00036898">
        <w:rPr>
          <w:rFonts w:ascii="inherit" w:eastAsia="Times New Roman" w:hAnsi="inherit" w:cs="Arial"/>
          <w:color w:val="050505"/>
          <w:sz w:val="20"/>
          <w:szCs w:val="20"/>
          <w:lang w:eastAsia="it-IT"/>
        </w:rPr>
        <w:t>Tatmadaw</w:t>
      </w:r>
      <w:proofErr w:type="spellEnd"/>
      <w:r w:rsidRPr="00036898">
        <w:rPr>
          <w:rFonts w:ascii="inherit" w:eastAsia="Times New Roman" w:hAnsi="inherit" w:cs="Arial"/>
          <w:color w:val="050505"/>
          <w:sz w:val="20"/>
          <w:szCs w:val="20"/>
          <w:lang w:eastAsia="it-IT"/>
        </w:rPr>
        <w:t xml:space="preserve"> e l'embargo globale sulle armi nei confronti del Myanmar/Birmania;</w:t>
      </w:r>
    </w:p>
    <w:p w14:paraId="5B181676" w14:textId="77777777" w:rsidR="00036898" w:rsidRPr="00036898" w:rsidRDefault="00036898" w:rsidP="00036898">
      <w:pPr>
        <w:shd w:val="clear" w:color="auto" w:fill="FFFFFF"/>
        <w:jc w:val="both"/>
        <w:rPr>
          <w:rFonts w:ascii="inherit" w:eastAsia="Times New Roman" w:hAnsi="inherit" w:cs="Arial"/>
          <w:color w:val="050505"/>
          <w:sz w:val="20"/>
          <w:szCs w:val="20"/>
          <w:lang w:eastAsia="it-IT"/>
        </w:rPr>
      </w:pPr>
    </w:p>
    <w:p w14:paraId="25EC5CFC" w14:textId="369953CA" w:rsidR="00036898" w:rsidRPr="00036898" w:rsidRDefault="00036898" w:rsidP="00036898">
      <w:pPr>
        <w:shd w:val="clear" w:color="auto" w:fill="FFFFFF"/>
        <w:jc w:val="both"/>
        <w:rPr>
          <w:rFonts w:ascii="inherit" w:eastAsia="Times New Roman" w:hAnsi="inherit" w:cs="Arial"/>
          <w:color w:val="050505"/>
          <w:sz w:val="20"/>
          <w:szCs w:val="20"/>
          <w:lang w:eastAsia="it-IT"/>
        </w:rPr>
      </w:pPr>
      <w:r>
        <w:rPr>
          <w:rFonts w:ascii="inherit" w:eastAsia="Times New Roman" w:hAnsi="inherit" w:cs="Arial"/>
          <w:color w:val="050505"/>
          <w:sz w:val="20"/>
          <w:szCs w:val="20"/>
          <w:lang w:eastAsia="it-IT"/>
        </w:rPr>
        <w:t>V</w:t>
      </w:r>
      <w:r w:rsidRPr="00036898">
        <w:rPr>
          <w:rFonts w:ascii="inherit" w:eastAsia="Times New Roman" w:hAnsi="inherit" w:cs="Arial"/>
          <w:color w:val="050505"/>
          <w:sz w:val="20"/>
          <w:szCs w:val="20"/>
          <w:lang w:eastAsia="it-IT"/>
        </w:rPr>
        <w:t>a tenuto anche conto che la brusca interruzione della transizione democratica del Myanmar/Birmania potrebbe avere rapidamente conseguenze destabilizzanti per l'intera regione del Sud-Est asiatico, come evidenziano le accuse mosse ad importanti attori regionali di pesanti interferenze nella crisi birmana e di sostegno ai militari;</w:t>
      </w:r>
    </w:p>
    <w:p w14:paraId="77B7ED49" w14:textId="5181519B" w:rsidR="00036898" w:rsidRPr="00036898" w:rsidRDefault="00036898" w:rsidP="00036898">
      <w:pPr>
        <w:shd w:val="clear" w:color="auto" w:fill="FFFFFF"/>
        <w:jc w:val="both"/>
        <w:rPr>
          <w:rFonts w:ascii="inherit" w:eastAsia="Times New Roman" w:hAnsi="inherit" w:cs="Arial"/>
          <w:color w:val="050505"/>
          <w:sz w:val="20"/>
          <w:szCs w:val="20"/>
          <w:lang w:eastAsia="it-IT"/>
        </w:rPr>
      </w:pPr>
      <w:r>
        <w:rPr>
          <w:rFonts w:ascii="inherit" w:eastAsia="Times New Roman" w:hAnsi="inherit" w:cs="Arial"/>
          <w:color w:val="050505"/>
          <w:sz w:val="20"/>
          <w:szCs w:val="20"/>
          <w:lang w:eastAsia="it-IT"/>
        </w:rPr>
        <w:t>L</w:t>
      </w:r>
      <w:r w:rsidRPr="00036898">
        <w:rPr>
          <w:rFonts w:ascii="inherit" w:eastAsia="Times New Roman" w:hAnsi="inherit" w:cs="Arial"/>
          <w:color w:val="050505"/>
          <w:sz w:val="20"/>
          <w:szCs w:val="20"/>
          <w:lang w:eastAsia="it-IT"/>
        </w:rPr>
        <w:t>'11 febbraio 2020 il Parlamento europeo ha approvato una risoluzione con 667 voti favorevoli, uno contrario e 27 astensioni;</w:t>
      </w:r>
    </w:p>
    <w:p w14:paraId="6616FD22" w14:textId="64896F1C" w:rsidR="00036898" w:rsidRDefault="00036898" w:rsidP="00036898">
      <w:pPr>
        <w:shd w:val="clear" w:color="auto" w:fill="FFFFFF"/>
        <w:jc w:val="both"/>
        <w:rPr>
          <w:rFonts w:ascii="inherit" w:eastAsia="Times New Roman" w:hAnsi="inherit" w:cs="Arial"/>
          <w:color w:val="050505"/>
          <w:sz w:val="20"/>
          <w:szCs w:val="20"/>
          <w:lang w:eastAsia="it-IT"/>
        </w:rPr>
      </w:pPr>
      <w:r>
        <w:rPr>
          <w:rFonts w:ascii="inherit" w:eastAsia="Times New Roman" w:hAnsi="inherit" w:cs="Arial"/>
          <w:color w:val="050505"/>
          <w:sz w:val="20"/>
          <w:szCs w:val="20"/>
          <w:lang w:eastAsia="it-IT"/>
        </w:rPr>
        <w:t>N</w:t>
      </w:r>
      <w:r w:rsidRPr="00036898">
        <w:rPr>
          <w:rFonts w:ascii="inherit" w:eastAsia="Times New Roman" w:hAnsi="inherit" w:cs="Arial"/>
          <w:color w:val="050505"/>
          <w:sz w:val="20"/>
          <w:szCs w:val="20"/>
          <w:lang w:eastAsia="it-IT"/>
        </w:rPr>
        <w:t xml:space="preserve">egli stessi termini anche il Consiglio per i diritti umani delle Nazioni Unite, il 12 febbraio, ha approvato una risoluzione – proposta da tutti gli Stati membri dell'Unione europea, compresa quindi l'Italia, oltre che da Australia, Canada, Islanda, Nuova Zelanda, Corea del Sud, Svizzera, Turchia e Regno Unito – che comporterà, tra l'altro, un significativo incremento di risorse a sostegno di tutte le agenzie dell'Onu, in primis l'Alto commissario per i Diritti umani e lo Special </w:t>
      </w:r>
      <w:proofErr w:type="spellStart"/>
      <w:r w:rsidRPr="00036898">
        <w:rPr>
          <w:rFonts w:ascii="inherit" w:eastAsia="Times New Roman" w:hAnsi="inherit" w:cs="Arial"/>
          <w:color w:val="050505"/>
          <w:sz w:val="20"/>
          <w:szCs w:val="20"/>
          <w:lang w:eastAsia="it-IT"/>
        </w:rPr>
        <w:t>Rapporteur</w:t>
      </w:r>
      <w:proofErr w:type="spellEnd"/>
      <w:r w:rsidRPr="00036898">
        <w:rPr>
          <w:rFonts w:ascii="inherit" w:eastAsia="Times New Roman" w:hAnsi="inherit" w:cs="Arial"/>
          <w:color w:val="050505"/>
          <w:sz w:val="20"/>
          <w:szCs w:val="20"/>
          <w:lang w:eastAsia="it-IT"/>
        </w:rPr>
        <w:t xml:space="preserve"> sui diritti umani in Myanmar;</w:t>
      </w:r>
    </w:p>
    <w:p w14:paraId="07787FE8" w14:textId="77777777" w:rsidR="00036898" w:rsidRPr="00036898" w:rsidRDefault="00036898" w:rsidP="00036898">
      <w:pPr>
        <w:shd w:val="clear" w:color="auto" w:fill="FFFFFF"/>
        <w:jc w:val="both"/>
        <w:rPr>
          <w:rFonts w:ascii="inherit" w:eastAsia="Times New Roman" w:hAnsi="inherit" w:cs="Arial"/>
          <w:color w:val="050505"/>
          <w:sz w:val="20"/>
          <w:szCs w:val="20"/>
          <w:lang w:eastAsia="it-IT"/>
        </w:rPr>
      </w:pPr>
    </w:p>
    <w:p w14:paraId="1AF9E5AF" w14:textId="1E78F33C" w:rsidR="00036898" w:rsidRPr="00036898" w:rsidRDefault="00036898" w:rsidP="00036898">
      <w:pPr>
        <w:shd w:val="clear" w:color="auto" w:fill="FFFFFF"/>
        <w:jc w:val="both"/>
        <w:rPr>
          <w:rFonts w:ascii="inherit" w:eastAsia="Times New Roman" w:hAnsi="inherit" w:cs="Arial"/>
          <w:color w:val="050505"/>
          <w:sz w:val="20"/>
          <w:szCs w:val="20"/>
          <w:lang w:eastAsia="it-IT"/>
        </w:rPr>
      </w:pPr>
      <w:r>
        <w:rPr>
          <w:rFonts w:ascii="inherit" w:eastAsia="Times New Roman" w:hAnsi="inherit" w:cs="Arial"/>
          <w:color w:val="050505"/>
          <w:sz w:val="20"/>
          <w:szCs w:val="20"/>
          <w:lang w:eastAsia="it-IT"/>
        </w:rPr>
        <w:t>I</w:t>
      </w:r>
      <w:r w:rsidRPr="00036898">
        <w:rPr>
          <w:rFonts w:ascii="inherit" w:eastAsia="Times New Roman" w:hAnsi="inherit" w:cs="Arial"/>
          <w:color w:val="050505"/>
          <w:sz w:val="20"/>
          <w:szCs w:val="20"/>
          <w:lang w:eastAsia="it-IT"/>
        </w:rPr>
        <w:t>l 14 febbraio la delegazione dell'Unione europea e le ambasciate del Canada, degli Stati membri dell'Unione europea presenti in Myanmar, Danimarca, Repubblica Ceca, Finlandia, Francia, Germania, Italia, Paesi Bassi, Spagna, Svezia, di Norvegia, Svizzera, Regno Unito e Stati Uniti hanno pubblicato una dichiarazione comune con cui hanno chiesto alle forze di sicurezza di astenersi dall'uso della violenza nei confronti dei dimostranti e dei civili; hanno condannato le detenzioni e i continui arresti dei leader politici, della società civile, dei funzionari così come gli abusi nei confronti dei giornalisti; hanno denunciato l'interruzione delle comunicazioni e le restrizioni ai diritti fondamentali e alle garanzie fondamentali per il popolo del Myanmar, hanno espresso sostegno al popolo del Myanmar nella sua aspirazione alla democrazia, alla libertà, alla pace e alla prosperità;</w:t>
      </w:r>
    </w:p>
    <w:p w14:paraId="04EB4359" w14:textId="77777777" w:rsidR="00036898" w:rsidRDefault="00036898" w:rsidP="00036898">
      <w:pPr>
        <w:shd w:val="clear" w:color="auto" w:fill="FFFFFF"/>
        <w:jc w:val="both"/>
        <w:rPr>
          <w:rFonts w:ascii="inherit" w:eastAsia="Times New Roman" w:hAnsi="inherit" w:cs="Arial"/>
          <w:color w:val="050505"/>
          <w:sz w:val="20"/>
          <w:szCs w:val="20"/>
          <w:lang w:eastAsia="it-IT"/>
        </w:rPr>
      </w:pPr>
    </w:p>
    <w:p w14:paraId="7FED265D" w14:textId="4C9B25D8" w:rsidR="00036898" w:rsidRDefault="00036898" w:rsidP="00036898">
      <w:pPr>
        <w:shd w:val="clear" w:color="auto" w:fill="FFFFFF"/>
        <w:jc w:val="both"/>
        <w:rPr>
          <w:rFonts w:ascii="inherit" w:eastAsia="Times New Roman" w:hAnsi="inherit" w:cs="Arial"/>
          <w:color w:val="050505"/>
          <w:sz w:val="20"/>
          <w:szCs w:val="20"/>
          <w:lang w:eastAsia="it-IT"/>
        </w:rPr>
      </w:pPr>
      <w:r>
        <w:rPr>
          <w:rFonts w:ascii="inherit" w:eastAsia="Times New Roman" w:hAnsi="inherit" w:cs="Arial"/>
          <w:color w:val="050505"/>
          <w:sz w:val="20"/>
          <w:szCs w:val="20"/>
          <w:lang w:eastAsia="it-IT"/>
        </w:rPr>
        <w:t>I</w:t>
      </w:r>
      <w:r w:rsidRPr="00036898">
        <w:rPr>
          <w:rFonts w:ascii="inherit" w:eastAsia="Times New Roman" w:hAnsi="inherit" w:cs="Arial"/>
          <w:color w:val="050505"/>
          <w:sz w:val="20"/>
          <w:szCs w:val="20"/>
          <w:lang w:eastAsia="it-IT"/>
        </w:rPr>
        <w:t xml:space="preserve">l Relatore Speciale sulla situazione dei diritti umani in Myanmar, Tom </w:t>
      </w:r>
      <w:proofErr w:type="spellStart"/>
      <w:r w:rsidRPr="00036898">
        <w:rPr>
          <w:rFonts w:ascii="inherit" w:eastAsia="Times New Roman" w:hAnsi="inherit" w:cs="Arial"/>
          <w:color w:val="050505"/>
          <w:sz w:val="20"/>
          <w:szCs w:val="20"/>
          <w:lang w:eastAsia="it-IT"/>
        </w:rPr>
        <w:t>Andrews</w:t>
      </w:r>
      <w:proofErr w:type="spellEnd"/>
      <w:r w:rsidRPr="00036898">
        <w:rPr>
          <w:rFonts w:ascii="inherit" w:eastAsia="Times New Roman" w:hAnsi="inherit" w:cs="Arial"/>
          <w:color w:val="050505"/>
          <w:sz w:val="20"/>
          <w:szCs w:val="20"/>
          <w:lang w:eastAsia="it-IT"/>
        </w:rPr>
        <w:t xml:space="preserve">, nella dichiarazione congiunta col Comitato di coordinamento presentata nella 29esima sessione speciale del Consiglio per i diritti umani dell'Onu sulle implicazioni della crisi in Myanmar ha inoltre sottolineato che è quindi «imperativo che la leadership del </w:t>
      </w:r>
      <w:proofErr w:type="spellStart"/>
      <w:r w:rsidRPr="00036898">
        <w:rPr>
          <w:rFonts w:ascii="inherit" w:eastAsia="Times New Roman" w:hAnsi="inherit" w:cs="Arial"/>
          <w:color w:val="050505"/>
          <w:sz w:val="20"/>
          <w:szCs w:val="20"/>
          <w:lang w:eastAsia="it-IT"/>
        </w:rPr>
        <w:t>Tatmadaw</w:t>
      </w:r>
      <w:proofErr w:type="spellEnd"/>
      <w:r w:rsidRPr="00036898">
        <w:rPr>
          <w:rFonts w:ascii="inherit" w:eastAsia="Times New Roman" w:hAnsi="inherit" w:cs="Arial"/>
          <w:color w:val="050505"/>
          <w:sz w:val="20"/>
          <w:szCs w:val="20"/>
          <w:lang w:eastAsia="it-IT"/>
        </w:rPr>
        <w:t xml:space="preserve"> comprenda che non è al di sopra della legge e che il popolo del Myanmar e i popoli del mondo non lasceranno che queste azioni illegali e riprovevoli restino impunite»;</w:t>
      </w:r>
    </w:p>
    <w:p w14:paraId="7707BDC3" w14:textId="77777777" w:rsidR="00036898" w:rsidRPr="00036898" w:rsidRDefault="00036898" w:rsidP="00036898">
      <w:pPr>
        <w:shd w:val="clear" w:color="auto" w:fill="FFFFFF"/>
        <w:jc w:val="both"/>
        <w:rPr>
          <w:rFonts w:ascii="inherit" w:eastAsia="Times New Roman" w:hAnsi="inherit" w:cs="Arial"/>
          <w:color w:val="050505"/>
          <w:sz w:val="20"/>
          <w:szCs w:val="20"/>
          <w:lang w:eastAsia="it-IT"/>
        </w:rPr>
      </w:pPr>
    </w:p>
    <w:p w14:paraId="47E5BC0A" w14:textId="5D421E8E" w:rsidR="00036898" w:rsidRPr="00036898" w:rsidRDefault="00036898" w:rsidP="00036898">
      <w:pPr>
        <w:shd w:val="clear" w:color="auto" w:fill="FFFFFF"/>
        <w:jc w:val="both"/>
        <w:rPr>
          <w:rFonts w:ascii="inherit" w:eastAsia="Times New Roman" w:hAnsi="inherit" w:cs="Arial"/>
          <w:color w:val="050505"/>
          <w:sz w:val="20"/>
          <w:szCs w:val="20"/>
          <w:lang w:eastAsia="it-IT"/>
        </w:rPr>
      </w:pPr>
      <w:r>
        <w:rPr>
          <w:rFonts w:ascii="inherit" w:eastAsia="Times New Roman" w:hAnsi="inherit" w:cs="Arial"/>
          <w:color w:val="050505"/>
          <w:sz w:val="20"/>
          <w:szCs w:val="20"/>
          <w:lang w:eastAsia="it-IT"/>
        </w:rPr>
        <w:t>A</w:t>
      </w:r>
      <w:r w:rsidRPr="00036898">
        <w:rPr>
          <w:rFonts w:ascii="inherit" w:eastAsia="Times New Roman" w:hAnsi="inherit" w:cs="Arial"/>
          <w:color w:val="050505"/>
          <w:sz w:val="20"/>
          <w:szCs w:val="20"/>
          <w:lang w:eastAsia="it-IT"/>
        </w:rPr>
        <w:t>nche l'Italia ha condannato il colpo di Stato condividendo le posizioni assunte dalle Nazioni Unite, dall'Unione europea e dai Governi europei;</w:t>
      </w:r>
    </w:p>
    <w:p w14:paraId="536BA805" w14:textId="3591631E" w:rsidR="00036898" w:rsidRDefault="00036898" w:rsidP="00036898">
      <w:pPr>
        <w:shd w:val="clear" w:color="auto" w:fill="FFFFFF"/>
        <w:jc w:val="both"/>
        <w:rPr>
          <w:rFonts w:ascii="inherit" w:eastAsia="Times New Roman" w:hAnsi="inherit" w:cs="Arial"/>
          <w:color w:val="050505"/>
          <w:sz w:val="20"/>
          <w:szCs w:val="20"/>
          <w:lang w:eastAsia="it-IT"/>
        </w:rPr>
      </w:pPr>
      <w:r>
        <w:rPr>
          <w:rFonts w:ascii="inherit" w:eastAsia="Times New Roman" w:hAnsi="inherit" w:cs="Arial"/>
          <w:color w:val="050505"/>
          <w:sz w:val="20"/>
          <w:szCs w:val="20"/>
          <w:lang w:eastAsia="it-IT"/>
        </w:rPr>
        <w:t>I</w:t>
      </w:r>
      <w:r w:rsidRPr="00036898">
        <w:rPr>
          <w:rFonts w:ascii="inherit" w:eastAsia="Times New Roman" w:hAnsi="inherit" w:cs="Arial"/>
          <w:color w:val="050505"/>
          <w:sz w:val="20"/>
          <w:szCs w:val="20"/>
          <w:lang w:eastAsia="it-IT"/>
        </w:rPr>
        <w:t>l movimento di protesta popolare è vasto e in crescita, a dimostrazione dell'insuccesso della strategia dei militari e della ferma intenzione dei cittadini birmani di opporsi fino in fondo al ritorno al passato autoritario e di proteggere la democrazia così duramente riconquistata e, con essa, anche la prospettiva di maggior benessere economico, considerato l'aggravamento delle percentuali di persone che vivono sotto alla soglia della povertà, passate dal 22 ad oltre il 27 per cento;</w:t>
      </w:r>
    </w:p>
    <w:p w14:paraId="259436B7" w14:textId="77777777" w:rsidR="00036898" w:rsidRPr="00036898" w:rsidRDefault="00036898" w:rsidP="00036898">
      <w:pPr>
        <w:shd w:val="clear" w:color="auto" w:fill="FFFFFF"/>
        <w:jc w:val="both"/>
        <w:rPr>
          <w:rFonts w:ascii="inherit" w:eastAsia="Times New Roman" w:hAnsi="inherit" w:cs="Arial"/>
          <w:color w:val="050505"/>
          <w:sz w:val="20"/>
          <w:szCs w:val="20"/>
          <w:lang w:eastAsia="it-IT"/>
        </w:rPr>
      </w:pPr>
    </w:p>
    <w:p w14:paraId="6419A03B" w14:textId="6CB9F8F9" w:rsidR="00036898" w:rsidRPr="00036898" w:rsidRDefault="00036898" w:rsidP="00036898">
      <w:pPr>
        <w:shd w:val="clear" w:color="auto" w:fill="FFFFFF"/>
        <w:jc w:val="both"/>
        <w:rPr>
          <w:rFonts w:ascii="inherit" w:eastAsia="Times New Roman" w:hAnsi="inherit" w:cs="Arial"/>
          <w:color w:val="050505"/>
          <w:sz w:val="20"/>
          <w:szCs w:val="20"/>
          <w:lang w:eastAsia="it-IT"/>
        </w:rPr>
      </w:pPr>
      <w:proofErr w:type="spellStart"/>
      <w:r>
        <w:rPr>
          <w:rFonts w:ascii="inherit" w:eastAsia="Times New Roman" w:hAnsi="inherit" w:cs="Arial"/>
          <w:color w:val="050505"/>
          <w:sz w:val="20"/>
          <w:szCs w:val="20"/>
          <w:lang w:eastAsia="it-IT"/>
        </w:rPr>
        <w:t>E’</w:t>
      </w:r>
      <w:r w:rsidRPr="00036898">
        <w:rPr>
          <w:rFonts w:ascii="inherit" w:eastAsia="Times New Roman" w:hAnsi="inherit" w:cs="Arial"/>
          <w:color w:val="050505"/>
          <w:sz w:val="20"/>
          <w:szCs w:val="20"/>
          <w:lang w:eastAsia="it-IT"/>
        </w:rPr>
        <w:t>responsabilità</w:t>
      </w:r>
      <w:proofErr w:type="spellEnd"/>
      <w:r w:rsidRPr="00036898">
        <w:rPr>
          <w:rFonts w:ascii="inherit" w:eastAsia="Times New Roman" w:hAnsi="inherit" w:cs="Arial"/>
          <w:color w:val="050505"/>
          <w:sz w:val="20"/>
          <w:szCs w:val="20"/>
          <w:lang w:eastAsia="it-IT"/>
        </w:rPr>
        <w:t xml:space="preserve"> morale e politica della comunità internazionale e di ogni coscienza democratica non lasciare solo il Myanmar/Birmania nella sua lotta per la democrazia e la libertà,</w:t>
      </w:r>
    </w:p>
    <w:p w14:paraId="4624DE29" w14:textId="77777777" w:rsidR="00036898" w:rsidRPr="00036898" w:rsidRDefault="00036898" w:rsidP="00036898">
      <w:pPr>
        <w:shd w:val="clear" w:color="auto" w:fill="FFFFFF"/>
        <w:jc w:val="both"/>
        <w:rPr>
          <w:rFonts w:ascii="inherit" w:eastAsia="Times New Roman" w:hAnsi="inherit" w:cs="Arial"/>
          <w:color w:val="050505"/>
          <w:sz w:val="20"/>
          <w:szCs w:val="20"/>
          <w:lang w:eastAsia="it-IT"/>
        </w:rPr>
      </w:pPr>
      <w:r w:rsidRPr="00036898">
        <w:rPr>
          <w:rFonts w:ascii="inherit" w:eastAsia="Times New Roman" w:hAnsi="inherit" w:cs="Arial"/>
          <w:color w:val="050505"/>
          <w:sz w:val="20"/>
          <w:szCs w:val="20"/>
          <w:lang w:eastAsia="it-IT"/>
        </w:rPr>
        <w:t>impegna il Governo:</w:t>
      </w:r>
    </w:p>
    <w:p w14:paraId="0F6BA5DC" w14:textId="0BB456D5" w:rsidR="00036898" w:rsidRPr="00036898" w:rsidRDefault="00036898" w:rsidP="00036898">
      <w:pPr>
        <w:shd w:val="clear" w:color="auto" w:fill="FFFFFF"/>
        <w:jc w:val="both"/>
        <w:rPr>
          <w:rFonts w:ascii="inherit" w:eastAsia="Times New Roman" w:hAnsi="inherit" w:cs="Arial"/>
          <w:color w:val="050505"/>
          <w:sz w:val="20"/>
          <w:szCs w:val="20"/>
          <w:lang w:eastAsia="it-IT"/>
        </w:rPr>
      </w:pPr>
      <w:r>
        <w:rPr>
          <w:rFonts w:ascii="inherit" w:eastAsia="Times New Roman" w:hAnsi="inherit" w:cs="Arial"/>
          <w:color w:val="050505"/>
          <w:sz w:val="20"/>
          <w:szCs w:val="20"/>
          <w:lang w:eastAsia="it-IT"/>
        </w:rPr>
        <w:t>A</w:t>
      </w:r>
      <w:r w:rsidRPr="00036898">
        <w:rPr>
          <w:rFonts w:ascii="inherit" w:eastAsia="Times New Roman" w:hAnsi="inherit" w:cs="Arial"/>
          <w:color w:val="050505"/>
          <w:sz w:val="20"/>
          <w:szCs w:val="20"/>
          <w:lang w:eastAsia="it-IT"/>
        </w:rPr>
        <w:t xml:space="preserve"> chiedere il rilascio immediato e senza alcuna condizione di tutti i membri del Governo, del Presidente U </w:t>
      </w:r>
      <w:proofErr w:type="spellStart"/>
      <w:r w:rsidRPr="00036898">
        <w:rPr>
          <w:rFonts w:ascii="inherit" w:eastAsia="Times New Roman" w:hAnsi="inherit" w:cs="Arial"/>
          <w:color w:val="050505"/>
          <w:sz w:val="20"/>
          <w:szCs w:val="20"/>
          <w:lang w:eastAsia="it-IT"/>
        </w:rPr>
        <w:t>Win</w:t>
      </w:r>
      <w:proofErr w:type="spellEnd"/>
      <w:r w:rsidRPr="00036898">
        <w:rPr>
          <w:rFonts w:ascii="inherit" w:eastAsia="Times New Roman" w:hAnsi="inherit" w:cs="Arial"/>
          <w:color w:val="050505"/>
          <w:sz w:val="20"/>
          <w:szCs w:val="20"/>
          <w:lang w:eastAsia="it-IT"/>
        </w:rPr>
        <w:t xml:space="preserve"> </w:t>
      </w:r>
      <w:proofErr w:type="spellStart"/>
      <w:r w:rsidRPr="00036898">
        <w:rPr>
          <w:rFonts w:ascii="inherit" w:eastAsia="Times New Roman" w:hAnsi="inherit" w:cs="Arial"/>
          <w:color w:val="050505"/>
          <w:sz w:val="20"/>
          <w:szCs w:val="20"/>
          <w:lang w:eastAsia="it-IT"/>
        </w:rPr>
        <w:t>Myint</w:t>
      </w:r>
      <w:proofErr w:type="spellEnd"/>
      <w:r w:rsidRPr="00036898">
        <w:rPr>
          <w:rFonts w:ascii="inherit" w:eastAsia="Times New Roman" w:hAnsi="inherit" w:cs="Arial"/>
          <w:color w:val="050505"/>
          <w:sz w:val="20"/>
          <w:szCs w:val="20"/>
          <w:lang w:eastAsia="it-IT"/>
        </w:rPr>
        <w:t xml:space="preserve">, della Consigliera di Stato Aung San </w:t>
      </w:r>
      <w:proofErr w:type="spellStart"/>
      <w:r w:rsidRPr="00036898">
        <w:rPr>
          <w:rFonts w:ascii="inherit" w:eastAsia="Times New Roman" w:hAnsi="inherit" w:cs="Arial"/>
          <w:color w:val="050505"/>
          <w:sz w:val="20"/>
          <w:szCs w:val="20"/>
          <w:lang w:eastAsia="it-IT"/>
        </w:rPr>
        <w:t>Suu</w:t>
      </w:r>
      <w:proofErr w:type="spellEnd"/>
      <w:r w:rsidRPr="00036898">
        <w:rPr>
          <w:rFonts w:ascii="inherit" w:eastAsia="Times New Roman" w:hAnsi="inherit" w:cs="Arial"/>
          <w:color w:val="050505"/>
          <w:sz w:val="20"/>
          <w:szCs w:val="20"/>
          <w:lang w:eastAsia="it-IT"/>
        </w:rPr>
        <w:t xml:space="preserve"> </w:t>
      </w:r>
      <w:proofErr w:type="spellStart"/>
      <w:r w:rsidRPr="00036898">
        <w:rPr>
          <w:rFonts w:ascii="inherit" w:eastAsia="Times New Roman" w:hAnsi="inherit" w:cs="Arial"/>
          <w:color w:val="050505"/>
          <w:sz w:val="20"/>
          <w:szCs w:val="20"/>
          <w:lang w:eastAsia="it-IT"/>
        </w:rPr>
        <w:t>Kyi</w:t>
      </w:r>
      <w:proofErr w:type="spellEnd"/>
      <w:r w:rsidRPr="00036898">
        <w:rPr>
          <w:rFonts w:ascii="inherit" w:eastAsia="Times New Roman" w:hAnsi="inherit" w:cs="Arial"/>
          <w:color w:val="050505"/>
          <w:sz w:val="20"/>
          <w:szCs w:val="20"/>
          <w:lang w:eastAsia="it-IT"/>
        </w:rPr>
        <w:t xml:space="preserve"> e del suo stretto collaboratore </w:t>
      </w:r>
      <w:proofErr w:type="spellStart"/>
      <w:r w:rsidRPr="00036898">
        <w:rPr>
          <w:rFonts w:ascii="inherit" w:eastAsia="Times New Roman" w:hAnsi="inherit" w:cs="Arial"/>
          <w:color w:val="050505"/>
          <w:sz w:val="20"/>
          <w:szCs w:val="20"/>
          <w:lang w:eastAsia="it-IT"/>
        </w:rPr>
        <w:t>Win</w:t>
      </w:r>
      <w:proofErr w:type="spellEnd"/>
      <w:r w:rsidRPr="00036898">
        <w:rPr>
          <w:rFonts w:ascii="inherit" w:eastAsia="Times New Roman" w:hAnsi="inherit" w:cs="Arial"/>
          <w:color w:val="050505"/>
          <w:sz w:val="20"/>
          <w:szCs w:val="20"/>
          <w:lang w:eastAsia="it-IT"/>
        </w:rPr>
        <w:t xml:space="preserve"> </w:t>
      </w:r>
      <w:proofErr w:type="spellStart"/>
      <w:r w:rsidRPr="00036898">
        <w:rPr>
          <w:rFonts w:ascii="inherit" w:eastAsia="Times New Roman" w:hAnsi="inherit" w:cs="Arial"/>
          <w:color w:val="050505"/>
          <w:sz w:val="20"/>
          <w:szCs w:val="20"/>
          <w:lang w:eastAsia="it-IT"/>
        </w:rPr>
        <w:t>Htein</w:t>
      </w:r>
      <w:proofErr w:type="spellEnd"/>
      <w:r w:rsidRPr="00036898">
        <w:rPr>
          <w:rFonts w:ascii="inherit" w:eastAsia="Times New Roman" w:hAnsi="inherit" w:cs="Arial"/>
          <w:color w:val="050505"/>
          <w:sz w:val="20"/>
          <w:szCs w:val="20"/>
          <w:lang w:eastAsia="it-IT"/>
        </w:rPr>
        <w:t>, dei parlamentari e di tutti gli attivisti, giornalisti, monaci e semplici cittadini inermi che sono stati arrestati dalla giunta militare birmana;</w:t>
      </w:r>
    </w:p>
    <w:p w14:paraId="2FC6B008" w14:textId="722E5587" w:rsidR="00036898" w:rsidRDefault="00036898" w:rsidP="00036898">
      <w:pPr>
        <w:shd w:val="clear" w:color="auto" w:fill="FFFFFF"/>
        <w:jc w:val="both"/>
        <w:rPr>
          <w:rFonts w:ascii="inherit" w:eastAsia="Times New Roman" w:hAnsi="inherit" w:cs="Arial"/>
          <w:color w:val="050505"/>
          <w:sz w:val="20"/>
          <w:szCs w:val="20"/>
          <w:lang w:eastAsia="it-IT"/>
        </w:rPr>
      </w:pPr>
      <w:r>
        <w:rPr>
          <w:rFonts w:ascii="inherit" w:eastAsia="Times New Roman" w:hAnsi="inherit" w:cs="Arial"/>
          <w:color w:val="050505"/>
          <w:sz w:val="20"/>
          <w:szCs w:val="20"/>
          <w:lang w:eastAsia="it-IT"/>
        </w:rPr>
        <w:lastRenderedPageBreak/>
        <w:t>A</w:t>
      </w:r>
      <w:r w:rsidRPr="00036898">
        <w:rPr>
          <w:rFonts w:ascii="inherit" w:eastAsia="Times New Roman" w:hAnsi="inherit" w:cs="Arial"/>
          <w:color w:val="050505"/>
          <w:sz w:val="20"/>
          <w:szCs w:val="20"/>
          <w:lang w:eastAsia="it-IT"/>
        </w:rPr>
        <w:t xml:space="preserve"> condannare in modo fermo il golpe militare messo in atto il 1° febbraio 2021 dal </w:t>
      </w:r>
      <w:proofErr w:type="spellStart"/>
      <w:r w:rsidRPr="00036898">
        <w:rPr>
          <w:rFonts w:ascii="inherit" w:eastAsia="Times New Roman" w:hAnsi="inherit" w:cs="Arial"/>
          <w:color w:val="050505"/>
          <w:sz w:val="20"/>
          <w:szCs w:val="20"/>
          <w:lang w:eastAsia="it-IT"/>
        </w:rPr>
        <w:t>Tatmadaw</w:t>
      </w:r>
      <w:proofErr w:type="spellEnd"/>
      <w:r w:rsidRPr="00036898">
        <w:rPr>
          <w:rFonts w:ascii="inherit" w:eastAsia="Times New Roman" w:hAnsi="inherit" w:cs="Arial"/>
          <w:color w:val="050505"/>
          <w:sz w:val="20"/>
          <w:szCs w:val="20"/>
          <w:lang w:eastAsia="it-IT"/>
        </w:rPr>
        <w:t xml:space="preserve"> e a chiedere con pari fermezza l'immediato ripristino dell'autorità civile, il rispetto dell'esito delle elezioni democraticamente e regolarmente svolte l'8 novembre 2020, consentendo l'insediamento delle nuove Camere e l'elezione delle più alte cariche parlamentari e di Governo, e, in prospettiva, il superamento del sistema ibrido di condivisione del potere tra civili e militari che ha finora impedito il progresso Paese;</w:t>
      </w:r>
    </w:p>
    <w:p w14:paraId="769410C7" w14:textId="77777777" w:rsidR="00036898" w:rsidRPr="00036898" w:rsidRDefault="00036898" w:rsidP="00036898">
      <w:pPr>
        <w:shd w:val="clear" w:color="auto" w:fill="FFFFFF"/>
        <w:jc w:val="both"/>
        <w:rPr>
          <w:rFonts w:ascii="inherit" w:eastAsia="Times New Roman" w:hAnsi="inherit" w:cs="Arial"/>
          <w:color w:val="050505"/>
          <w:sz w:val="20"/>
          <w:szCs w:val="20"/>
          <w:lang w:eastAsia="it-IT"/>
        </w:rPr>
      </w:pPr>
    </w:p>
    <w:p w14:paraId="745BE4D7" w14:textId="7D03C575" w:rsidR="00036898" w:rsidRDefault="00036898" w:rsidP="00036898">
      <w:pPr>
        <w:shd w:val="clear" w:color="auto" w:fill="FFFFFF"/>
        <w:jc w:val="both"/>
        <w:rPr>
          <w:rFonts w:ascii="inherit" w:eastAsia="Times New Roman" w:hAnsi="inherit" w:cs="Arial"/>
          <w:color w:val="050505"/>
          <w:sz w:val="20"/>
          <w:szCs w:val="20"/>
          <w:lang w:eastAsia="it-IT"/>
        </w:rPr>
      </w:pPr>
      <w:r>
        <w:rPr>
          <w:rFonts w:ascii="inherit" w:eastAsia="Times New Roman" w:hAnsi="inherit" w:cs="Arial"/>
          <w:color w:val="050505"/>
          <w:sz w:val="20"/>
          <w:szCs w:val="20"/>
          <w:lang w:eastAsia="it-IT"/>
        </w:rPr>
        <w:t>A</w:t>
      </w:r>
      <w:r w:rsidRPr="00036898">
        <w:rPr>
          <w:rFonts w:ascii="inherit" w:eastAsia="Times New Roman" w:hAnsi="inherit" w:cs="Arial"/>
          <w:color w:val="050505"/>
          <w:sz w:val="20"/>
          <w:szCs w:val="20"/>
          <w:lang w:eastAsia="it-IT"/>
        </w:rPr>
        <w:t xml:space="preserve"> chiedere la revoca di ogni misura di blocco delle comunicazioni e delle connettività;</w:t>
      </w:r>
    </w:p>
    <w:p w14:paraId="14BB09F9" w14:textId="77777777" w:rsidR="00036898" w:rsidRPr="00036898" w:rsidRDefault="00036898" w:rsidP="00036898">
      <w:pPr>
        <w:shd w:val="clear" w:color="auto" w:fill="FFFFFF"/>
        <w:jc w:val="both"/>
        <w:rPr>
          <w:rFonts w:ascii="inherit" w:eastAsia="Times New Roman" w:hAnsi="inherit" w:cs="Arial"/>
          <w:color w:val="050505"/>
          <w:sz w:val="20"/>
          <w:szCs w:val="20"/>
          <w:lang w:eastAsia="it-IT"/>
        </w:rPr>
      </w:pPr>
    </w:p>
    <w:p w14:paraId="04670651" w14:textId="667A61A8" w:rsidR="00036898" w:rsidRDefault="00036898" w:rsidP="00036898">
      <w:pPr>
        <w:shd w:val="clear" w:color="auto" w:fill="FFFFFF"/>
        <w:jc w:val="both"/>
        <w:rPr>
          <w:rFonts w:ascii="inherit" w:eastAsia="Times New Roman" w:hAnsi="inherit" w:cs="Arial"/>
          <w:color w:val="050505"/>
          <w:sz w:val="20"/>
          <w:szCs w:val="20"/>
          <w:lang w:eastAsia="it-IT"/>
        </w:rPr>
      </w:pPr>
      <w:r>
        <w:rPr>
          <w:rFonts w:ascii="inherit" w:eastAsia="Times New Roman" w:hAnsi="inherit" w:cs="Arial"/>
          <w:color w:val="050505"/>
          <w:sz w:val="20"/>
          <w:szCs w:val="20"/>
          <w:lang w:eastAsia="it-IT"/>
        </w:rPr>
        <w:t>A</w:t>
      </w:r>
      <w:r w:rsidRPr="00036898">
        <w:rPr>
          <w:rFonts w:ascii="inherit" w:eastAsia="Times New Roman" w:hAnsi="inherit" w:cs="Arial"/>
          <w:color w:val="050505"/>
          <w:sz w:val="20"/>
          <w:szCs w:val="20"/>
          <w:lang w:eastAsia="it-IT"/>
        </w:rPr>
        <w:t>d adottare iniziative per subordinare al rilascio immediato di tutte le persone arrestate l'avvio di qualunque iniziativa di negoziato tra le principali parti interessate a risolvere la situazione e al ripristino dello Stato di diritto;</w:t>
      </w:r>
    </w:p>
    <w:p w14:paraId="00015FD3" w14:textId="77777777" w:rsidR="00036898" w:rsidRPr="00036898" w:rsidRDefault="00036898" w:rsidP="00036898">
      <w:pPr>
        <w:shd w:val="clear" w:color="auto" w:fill="FFFFFF"/>
        <w:jc w:val="both"/>
        <w:rPr>
          <w:rFonts w:ascii="inherit" w:eastAsia="Times New Roman" w:hAnsi="inherit" w:cs="Arial"/>
          <w:color w:val="050505"/>
          <w:sz w:val="20"/>
          <w:szCs w:val="20"/>
          <w:lang w:eastAsia="it-IT"/>
        </w:rPr>
      </w:pPr>
    </w:p>
    <w:p w14:paraId="7F6A0ECA" w14:textId="3AD95012" w:rsidR="00036898" w:rsidRDefault="00036898" w:rsidP="00036898">
      <w:pPr>
        <w:shd w:val="clear" w:color="auto" w:fill="FFFFFF"/>
        <w:jc w:val="both"/>
        <w:rPr>
          <w:rFonts w:ascii="inherit" w:eastAsia="Times New Roman" w:hAnsi="inherit" w:cs="Arial"/>
          <w:color w:val="050505"/>
          <w:sz w:val="20"/>
          <w:szCs w:val="20"/>
          <w:lang w:eastAsia="it-IT"/>
        </w:rPr>
      </w:pPr>
      <w:r>
        <w:rPr>
          <w:rFonts w:ascii="inherit" w:eastAsia="Times New Roman" w:hAnsi="inherit" w:cs="Arial"/>
          <w:color w:val="050505"/>
          <w:sz w:val="20"/>
          <w:szCs w:val="20"/>
          <w:lang w:eastAsia="it-IT"/>
        </w:rPr>
        <w:t>A</w:t>
      </w:r>
      <w:r w:rsidRPr="00036898">
        <w:rPr>
          <w:rFonts w:ascii="inherit" w:eastAsia="Times New Roman" w:hAnsi="inherit" w:cs="Arial"/>
          <w:color w:val="050505"/>
          <w:sz w:val="20"/>
          <w:szCs w:val="20"/>
          <w:lang w:eastAsia="it-IT"/>
        </w:rPr>
        <w:t xml:space="preserve"> chiedere in tutte le sedi competenti l'adozione di </w:t>
      </w:r>
      <w:r w:rsidRPr="00036898">
        <w:rPr>
          <w:rFonts w:ascii="inherit" w:eastAsia="Times New Roman" w:hAnsi="inherit" w:cs="Arial"/>
          <w:b/>
          <w:bCs/>
          <w:color w:val="050505"/>
          <w:sz w:val="20"/>
          <w:szCs w:val="20"/>
          <w:lang w:eastAsia="it-IT"/>
        </w:rPr>
        <w:t>sanzioni</w:t>
      </w:r>
      <w:r w:rsidRPr="00036898">
        <w:rPr>
          <w:rFonts w:ascii="inherit" w:eastAsia="Times New Roman" w:hAnsi="inherit" w:cs="Arial"/>
          <w:color w:val="050505"/>
          <w:sz w:val="20"/>
          <w:szCs w:val="20"/>
          <w:lang w:eastAsia="it-IT"/>
        </w:rPr>
        <w:t xml:space="preserve"> mirate nei confronti degli autori del colpo di Stato e di quanti si rendano responsabili della violazione dei diritti umani e civili, applicando il regime globale di sanzioni dell'Unione europea in materia di diritti umani e ad assumere iniziative affinché il Consiglio affari esteri dell'Unione europea imponga sanzioni finanziarie mirate nei confronti di tutti gli interessi commerciali del </w:t>
      </w:r>
      <w:proofErr w:type="spellStart"/>
      <w:r w:rsidRPr="00036898">
        <w:rPr>
          <w:rFonts w:ascii="inherit" w:eastAsia="Times New Roman" w:hAnsi="inherit" w:cs="Arial"/>
          <w:color w:val="050505"/>
          <w:sz w:val="20"/>
          <w:szCs w:val="20"/>
          <w:lang w:eastAsia="it-IT"/>
        </w:rPr>
        <w:t>Tatmadaw</w:t>
      </w:r>
      <w:proofErr w:type="spellEnd"/>
      <w:r w:rsidRPr="00036898">
        <w:rPr>
          <w:rFonts w:ascii="inherit" w:eastAsia="Times New Roman" w:hAnsi="inherit" w:cs="Arial"/>
          <w:color w:val="050505"/>
          <w:sz w:val="20"/>
          <w:szCs w:val="20"/>
          <w:lang w:eastAsia="it-IT"/>
        </w:rPr>
        <w:t>, scongiurando invece sanzioni generalizzate contro la popolazione civile o contro specifici gruppi etnici;</w:t>
      </w:r>
    </w:p>
    <w:p w14:paraId="3DE19BEE" w14:textId="77777777" w:rsidR="00036898" w:rsidRPr="00036898" w:rsidRDefault="00036898" w:rsidP="00036898">
      <w:pPr>
        <w:shd w:val="clear" w:color="auto" w:fill="FFFFFF"/>
        <w:jc w:val="both"/>
        <w:rPr>
          <w:rFonts w:ascii="inherit" w:eastAsia="Times New Roman" w:hAnsi="inherit" w:cs="Arial"/>
          <w:color w:val="050505"/>
          <w:sz w:val="20"/>
          <w:szCs w:val="20"/>
          <w:lang w:eastAsia="it-IT"/>
        </w:rPr>
      </w:pPr>
    </w:p>
    <w:p w14:paraId="22C65285" w14:textId="1327C7B0" w:rsidR="00036898" w:rsidRDefault="00036898" w:rsidP="00036898">
      <w:pPr>
        <w:shd w:val="clear" w:color="auto" w:fill="FFFFFF"/>
        <w:jc w:val="both"/>
        <w:rPr>
          <w:rFonts w:ascii="inherit" w:eastAsia="Times New Roman" w:hAnsi="inherit" w:cs="Arial"/>
          <w:color w:val="050505"/>
          <w:sz w:val="20"/>
          <w:szCs w:val="20"/>
          <w:lang w:eastAsia="it-IT"/>
        </w:rPr>
      </w:pPr>
      <w:r>
        <w:rPr>
          <w:rFonts w:ascii="inherit" w:eastAsia="Times New Roman" w:hAnsi="inherit" w:cs="Arial"/>
          <w:color w:val="050505"/>
          <w:sz w:val="20"/>
          <w:szCs w:val="20"/>
          <w:lang w:eastAsia="it-IT"/>
        </w:rPr>
        <w:t>A</w:t>
      </w:r>
      <w:r w:rsidRPr="00036898">
        <w:rPr>
          <w:rFonts w:ascii="inherit" w:eastAsia="Times New Roman" w:hAnsi="inherit" w:cs="Arial"/>
          <w:color w:val="050505"/>
          <w:sz w:val="20"/>
          <w:szCs w:val="20"/>
          <w:lang w:eastAsia="it-IT"/>
        </w:rPr>
        <w:t xml:space="preserve"> non dare corso a misure di annullamento del debito del Myanmar/Birmania, come già deliberato nel luglio 2020 da Austria, Finlandia, Francia, Germania, Paesi Bassi e Polonia, e a fare pervenire gli aiuti di cooperazione allo sviluppo alla popolazione attraverso canali alternativi a quelli governativi;</w:t>
      </w:r>
    </w:p>
    <w:p w14:paraId="782476B0" w14:textId="77777777" w:rsidR="00036898" w:rsidRPr="00036898" w:rsidRDefault="00036898" w:rsidP="00036898">
      <w:pPr>
        <w:shd w:val="clear" w:color="auto" w:fill="FFFFFF"/>
        <w:jc w:val="both"/>
        <w:rPr>
          <w:rFonts w:ascii="inherit" w:eastAsia="Times New Roman" w:hAnsi="inherit" w:cs="Arial"/>
          <w:color w:val="050505"/>
          <w:sz w:val="20"/>
          <w:szCs w:val="20"/>
          <w:lang w:eastAsia="it-IT"/>
        </w:rPr>
      </w:pPr>
    </w:p>
    <w:p w14:paraId="2D588AF7" w14:textId="0A6E833C" w:rsidR="00036898" w:rsidRDefault="00036898" w:rsidP="00036898">
      <w:pPr>
        <w:shd w:val="clear" w:color="auto" w:fill="FFFFFF"/>
        <w:jc w:val="both"/>
        <w:rPr>
          <w:rFonts w:ascii="inherit" w:eastAsia="Times New Roman" w:hAnsi="inherit" w:cs="Arial"/>
          <w:color w:val="050505"/>
          <w:sz w:val="20"/>
          <w:szCs w:val="20"/>
          <w:lang w:eastAsia="it-IT"/>
        </w:rPr>
      </w:pPr>
      <w:r>
        <w:rPr>
          <w:rFonts w:ascii="inherit" w:eastAsia="Times New Roman" w:hAnsi="inherit" w:cs="Arial"/>
          <w:color w:val="050505"/>
          <w:sz w:val="20"/>
          <w:szCs w:val="20"/>
          <w:lang w:eastAsia="it-IT"/>
        </w:rPr>
        <w:t>A</w:t>
      </w:r>
      <w:r w:rsidRPr="00036898">
        <w:rPr>
          <w:rFonts w:ascii="inherit" w:eastAsia="Times New Roman" w:hAnsi="inherit" w:cs="Arial"/>
          <w:color w:val="050505"/>
          <w:sz w:val="20"/>
          <w:szCs w:val="20"/>
          <w:lang w:eastAsia="it-IT"/>
        </w:rPr>
        <w:t xml:space="preserve"> sostenere in ogni modo la popolazione del Myanmar/Birmania, condannando la repressione di attivisti, delle organizzazioni non governative, dei monaci, delle organizzazioni dei media e della società civile messa in atto dal </w:t>
      </w:r>
      <w:proofErr w:type="spellStart"/>
      <w:r w:rsidRPr="00036898">
        <w:rPr>
          <w:rFonts w:ascii="inherit" w:eastAsia="Times New Roman" w:hAnsi="inherit" w:cs="Arial"/>
          <w:color w:val="050505"/>
          <w:sz w:val="20"/>
          <w:szCs w:val="20"/>
          <w:lang w:eastAsia="it-IT"/>
        </w:rPr>
        <w:t>Tatmadaw</w:t>
      </w:r>
      <w:proofErr w:type="spellEnd"/>
      <w:r w:rsidRPr="00036898">
        <w:rPr>
          <w:rFonts w:ascii="inherit" w:eastAsia="Times New Roman" w:hAnsi="inherit" w:cs="Arial"/>
          <w:color w:val="050505"/>
          <w:sz w:val="20"/>
          <w:szCs w:val="20"/>
          <w:lang w:eastAsia="it-IT"/>
        </w:rPr>
        <w:t xml:space="preserve">, assicurando un monitoraggio e un'attenzione costante sulla crisi, nella considerazione che Aung San </w:t>
      </w:r>
      <w:proofErr w:type="spellStart"/>
      <w:r w:rsidRPr="00036898">
        <w:rPr>
          <w:rFonts w:ascii="inherit" w:eastAsia="Times New Roman" w:hAnsi="inherit" w:cs="Arial"/>
          <w:color w:val="050505"/>
          <w:sz w:val="20"/>
          <w:szCs w:val="20"/>
          <w:lang w:eastAsia="it-IT"/>
        </w:rPr>
        <w:t>Suu</w:t>
      </w:r>
      <w:proofErr w:type="spellEnd"/>
      <w:r w:rsidRPr="00036898">
        <w:rPr>
          <w:rFonts w:ascii="inherit" w:eastAsia="Times New Roman" w:hAnsi="inherit" w:cs="Arial"/>
          <w:color w:val="050505"/>
          <w:sz w:val="20"/>
          <w:szCs w:val="20"/>
          <w:lang w:eastAsia="it-IT"/>
        </w:rPr>
        <w:t xml:space="preserve"> </w:t>
      </w:r>
      <w:proofErr w:type="spellStart"/>
      <w:r w:rsidRPr="00036898">
        <w:rPr>
          <w:rFonts w:ascii="inherit" w:eastAsia="Times New Roman" w:hAnsi="inherit" w:cs="Arial"/>
          <w:color w:val="050505"/>
          <w:sz w:val="20"/>
          <w:szCs w:val="20"/>
          <w:lang w:eastAsia="it-IT"/>
        </w:rPr>
        <w:t>Kyi</w:t>
      </w:r>
      <w:proofErr w:type="spellEnd"/>
      <w:r w:rsidRPr="00036898">
        <w:rPr>
          <w:rFonts w:ascii="inherit" w:eastAsia="Times New Roman" w:hAnsi="inherit" w:cs="Arial"/>
          <w:color w:val="050505"/>
          <w:sz w:val="20"/>
          <w:szCs w:val="20"/>
          <w:lang w:eastAsia="it-IT"/>
        </w:rPr>
        <w:t>, vittima negli anni passati di una campagna di screditamento internazionale da parte dei militari, resta per i birmani «</w:t>
      </w:r>
      <w:proofErr w:type="spellStart"/>
      <w:r w:rsidRPr="00036898">
        <w:rPr>
          <w:rFonts w:ascii="inherit" w:eastAsia="Times New Roman" w:hAnsi="inherit" w:cs="Arial"/>
          <w:color w:val="050505"/>
          <w:sz w:val="20"/>
          <w:szCs w:val="20"/>
          <w:lang w:eastAsia="it-IT"/>
        </w:rPr>
        <w:t>Mother</w:t>
      </w:r>
      <w:proofErr w:type="spellEnd"/>
      <w:r w:rsidRPr="00036898">
        <w:rPr>
          <w:rFonts w:ascii="inherit" w:eastAsia="Times New Roman" w:hAnsi="inherit" w:cs="Arial"/>
          <w:color w:val="050505"/>
          <w:sz w:val="20"/>
          <w:szCs w:val="20"/>
          <w:lang w:eastAsia="it-IT"/>
        </w:rPr>
        <w:t xml:space="preserve"> SUU», la campionessa delle loro battaglie per la democrazia, la leader che vorrebbero vedere libera e governare il Paese;</w:t>
      </w:r>
    </w:p>
    <w:p w14:paraId="4CAD4161" w14:textId="77777777" w:rsidR="00036898" w:rsidRPr="00036898" w:rsidRDefault="00036898" w:rsidP="00036898">
      <w:pPr>
        <w:shd w:val="clear" w:color="auto" w:fill="FFFFFF"/>
        <w:jc w:val="both"/>
        <w:rPr>
          <w:rFonts w:ascii="inherit" w:eastAsia="Times New Roman" w:hAnsi="inherit" w:cs="Arial"/>
          <w:color w:val="050505"/>
          <w:sz w:val="20"/>
          <w:szCs w:val="20"/>
          <w:lang w:eastAsia="it-IT"/>
        </w:rPr>
      </w:pPr>
    </w:p>
    <w:p w14:paraId="38D7E69E" w14:textId="604B8250" w:rsidR="00036898" w:rsidRDefault="00036898" w:rsidP="00036898">
      <w:pPr>
        <w:shd w:val="clear" w:color="auto" w:fill="FFFFFF"/>
        <w:jc w:val="both"/>
        <w:rPr>
          <w:rFonts w:ascii="inherit" w:eastAsia="Times New Roman" w:hAnsi="inherit" w:cs="Arial"/>
          <w:color w:val="050505"/>
          <w:sz w:val="20"/>
          <w:szCs w:val="20"/>
          <w:lang w:eastAsia="it-IT"/>
        </w:rPr>
      </w:pPr>
      <w:r>
        <w:rPr>
          <w:rFonts w:ascii="inherit" w:eastAsia="Times New Roman" w:hAnsi="inherit" w:cs="Arial"/>
          <w:color w:val="050505"/>
          <w:sz w:val="20"/>
          <w:szCs w:val="20"/>
          <w:lang w:eastAsia="it-IT"/>
        </w:rPr>
        <w:t>A</w:t>
      </w:r>
      <w:r w:rsidRPr="00036898">
        <w:rPr>
          <w:rFonts w:ascii="inherit" w:eastAsia="Times New Roman" w:hAnsi="inherit" w:cs="Arial"/>
          <w:color w:val="050505"/>
          <w:sz w:val="20"/>
          <w:szCs w:val="20"/>
          <w:lang w:eastAsia="it-IT"/>
        </w:rPr>
        <w:t xml:space="preserve"> monitorare, in sinergia con la delegazione dell'Unione europea e gli altri Stati membri, gli annunciati procedimenti giudiziari a carico della consigliera di Stato Aung San </w:t>
      </w:r>
      <w:proofErr w:type="spellStart"/>
      <w:r w:rsidRPr="00036898">
        <w:rPr>
          <w:rFonts w:ascii="inherit" w:eastAsia="Times New Roman" w:hAnsi="inherit" w:cs="Arial"/>
          <w:color w:val="050505"/>
          <w:sz w:val="20"/>
          <w:szCs w:val="20"/>
          <w:lang w:eastAsia="it-IT"/>
        </w:rPr>
        <w:t>Suu</w:t>
      </w:r>
      <w:proofErr w:type="spellEnd"/>
      <w:r w:rsidRPr="00036898">
        <w:rPr>
          <w:rFonts w:ascii="inherit" w:eastAsia="Times New Roman" w:hAnsi="inherit" w:cs="Arial"/>
          <w:color w:val="050505"/>
          <w:sz w:val="20"/>
          <w:szCs w:val="20"/>
          <w:lang w:eastAsia="it-IT"/>
        </w:rPr>
        <w:t xml:space="preserve"> </w:t>
      </w:r>
      <w:proofErr w:type="spellStart"/>
      <w:r w:rsidRPr="00036898">
        <w:rPr>
          <w:rFonts w:ascii="inherit" w:eastAsia="Times New Roman" w:hAnsi="inherit" w:cs="Arial"/>
          <w:color w:val="050505"/>
          <w:sz w:val="20"/>
          <w:szCs w:val="20"/>
          <w:lang w:eastAsia="it-IT"/>
        </w:rPr>
        <w:t>Kyi</w:t>
      </w:r>
      <w:proofErr w:type="spellEnd"/>
      <w:r w:rsidRPr="00036898">
        <w:rPr>
          <w:rFonts w:ascii="inherit" w:eastAsia="Times New Roman" w:hAnsi="inherit" w:cs="Arial"/>
          <w:color w:val="050505"/>
          <w:sz w:val="20"/>
          <w:szCs w:val="20"/>
          <w:lang w:eastAsia="it-IT"/>
        </w:rPr>
        <w:t xml:space="preserve">, del presidente U </w:t>
      </w:r>
      <w:proofErr w:type="spellStart"/>
      <w:r w:rsidRPr="00036898">
        <w:rPr>
          <w:rFonts w:ascii="inherit" w:eastAsia="Times New Roman" w:hAnsi="inherit" w:cs="Arial"/>
          <w:color w:val="050505"/>
          <w:sz w:val="20"/>
          <w:szCs w:val="20"/>
          <w:lang w:eastAsia="it-IT"/>
        </w:rPr>
        <w:t>Win</w:t>
      </w:r>
      <w:proofErr w:type="spellEnd"/>
      <w:r w:rsidRPr="00036898">
        <w:rPr>
          <w:rFonts w:ascii="inherit" w:eastAsia="Times New Roman" w:hAnsi="inherit" w:cs="Arial"/>
          <w:color w:val="050505"/>
          <w:sz w:val="20"/>
          <w:szCs w:val="20"/>
          <w:lang w:eastAsia="it-IT"/>
        </w:rPr>
        <w:t xml:space="preserve"> </w:t>
      </w:r>
      <w:proofErr w:type="spellStart"/>
      <w:r w:rsidRPr="00036898">
        <w:rPr>
          <w:rFonts w:ascii="inherit" w:eastAsia="Times New Roman" w:hAnsi="inherit" w:cs="Arial"/>
          <w:color w:val="050505"/>
          <w:sz w:val="20"/>
          <w:szCs w:val="20"/>
          <w:lang w:eastAsia="it-IT"/>
        </w:rPr>
        <w:t>Myint</w:t>
      </w:r>
      <w:proofErr w:type="spellEnd"/>
      <w:r w:rsidRPr="00036898">
        <w:rPr>
          <w:rFonts w:ascii="inherit" w:eastAsia="Times New Roman" w:hAnsi="inherit" w:cs="Arial"/>
          <w:color w:val="050505"/>
          <w:sz w:val="20"/>
          <w:szCs w:val="20"/>
          <w:lang w:eastAsia="it-IT"/>
        </w:rPr>
        <w:t xml:space="preserve"> e di tutte le altre persone detenute in relazione al golpe, ad assistere ai loro processi e a rendere loro visita in carcere o nell'abitazione in cui sono trattenuti in stato di arresto;</w:t>
      </w:r>
    </w:p>
    <w:p w14:paraId="4BD313E6" w14:textId="77777777" w:rsidR="00036898" w:rsidRPr="00036898" w:rsidRDefault="00036898" w:rsidP="00036898">
      <w:pPr>
        <w:shd w:val="clear" w:color="auto" w:fill="FFFFFF"/>
        <w:jc w:val="both"/>
        <w:rPr>
          <w:rFonts w:ascii="inherit" w:eastAsia="Times New Roman" w:hAnsi="inherit" w:cs="Arial"/>
          <w:color w:val="050505"/>
          <w:sz w:val="20"/>
          <w:szCs w:val="20"/>
          <w:lang w:eastAsia="it-IT"/>
        </w:rPr>
      </w:pPr>
    </w:p>
    <w:p w14:paraId="4DB720C7" w14:textId="2129EBE5" w:rsidR="00036898" w:rsidRPr="00036898" w:rsidRDefault="00036898" w:rsidP="00036898">
      <w:pPr>
        <w:shd w:val="clear" w:color="auto" w:fill="FFFFFF"/>
        <w:jc w:val="both"/>
        <w:rPr>
          <w:rFonts w:ascii="inherit" w:eastAsia="Times New Roman" w:hAnsi="inherit" w:cs="Arial"/>
          <w:color w:val="050505"/>
          <w:sz w:val="20"/>
          <w:szCs w:val="20"/>
          <w:lang w:eastAsia="it-IT"/>
        </w:rPr>
      </w:pPr>
      <w:r>
        <w:rPr>
          <w:rFonts w:ascii="inherit" w:eastAsia="Times New Roman" w:hAnsi="inherit" w:cs="Arial"/>
          <w:color w:val="050505"/>
          <w:sz w:val="20"/>
          <w:szCs w:val="20"/>
          <w:lang w:eastAsia="it-IT"/>
        </w:rPr>
        <w:t>A</w:t>
      </w:r>
      <w:r w:rsidRPr="00036898">
        <w:rPr>
          <w:rFonts w:ascii="inherit" w:eastAsia="Times New Roman" w:hAnsi="inherit" w:cs="Arial"/>
          <w:color w:val="050505"/>
          <w:sz w:val="20"/>
          <w:szCs w:val="20"/>
          <w:lang w:eastAsia="it-IT"/>
        </w:rPr>
        <w:t xml:space="preserve"> collaborare con i partner democratici a livello sia mondiale che regionale, e in particolare con i grandi player asiatici – Cina, India, Indonesia – e le organizzazioni regionali quali </w:t>
      </w:r>
      <w:proofErr w:type="spellStart"/>
      <w:r w:rsidRPr="00036898">
        <w:rPr>
          <w:rFonts w:ascii="inherit" w:eastAsia="Times New Roman" w:hAnsi="inherit" w:cs="Arial"/>
          <w:color w:val="050505"/>
          <w:sz w:val="20"/>
          <w:szCs w:val="20"/>
          <w:lang w:eastAsia="it-IT"/>
        </w:rPr>
        <w:t>l'Asean</w:t>
      </w:r>
      <w:proofErr w:type="spellEnd"/>
      <w:r w:rsidRPr="00036898">
        <w:rPr>
          <w:rFonts w:ascii="inherit" w:eastAsia="Times New Roman" w:hAnsi="inherit" w:cs="Arial"/>
          <w:color w:val="050505"/>
          <w:sz w:val="20"/>
          <w:szCs w:val="20"/>
          <w:lang w:eastAsia="it-IT"/>
        </w:rPr>
        <w:t xml:space="preserve"> per una soluzione pacifica della crisi in Myanmar/Birmania, promuovendo ogni iniziativa utile al ripristino della legalità democratica e sostenendo le decisioni del Consiglio di Sicurezza dell'Onu e del Consiglio per i diritti umani delle Nazioni Unite;</w:t>
      </w:r>
    </w:p>
    <w:p w14:paraId="7CD2904B" w14:textId="77777777" w:rsidR="00036898" w:rsidRDefault="00036898" w:rsidP="00036898">
      <w:pPr>
        <w:shd w:val="clear" w:color="auto" w:fill="FFFFFF"/>
        <w:jc w:val="both"/>
        <w:rPr>
          <w:rFonts w:ascii="inherit" w:eastAsia="Times New Roman" w:hAnsi="inherit" w:cs="Arial"/>
          <w:color w:val="050505"/>
          <w:sz w:val="20"/>
          <w:szCs w:val="20"/>
          <w:lang w:eastAsia="it-IT"/>
        </w:rPr>
      </w:pPr>
    </w:p>
    <w:p w14:paraId="057142EB" w14:textId="34F692EB" w:rsidR="00036898" w:rsidRPr="00036898" w:rsidRDefault="00036898" w:rsidP="00036898">
      <w:pPr>
        <w:shd w:val="clear" w:color="auto" w:fill="FFFFFF"/>
        <w:jc w:val="both"/>
        <w:rPr>
          <w:rFonts w:ascii="inherit" w:eastAsia="Times New Roman" w:hAnsi="inherit" w:cs="Arial"/>
          <w:color w:val="050505"/>
          <w:sz w:val="20"/>
          <w:szCs w:val="20"/>
          <w:lang w:eastAsia="it-IT"/>
        </w:rPr>
      </w:pPr>
      <w:r>
        <w:rPr>
          <w:rFonts w:ascii="inherit" w:eastAsia="Times New Roman" w:hAnsi="inherit" w:cs="Arial"/>
          <w:color w:val="050505"/>
          <w:sz w:val="20"/>
          <w:szCs w:val="20"/>
          <w:lang w:eastAsia="it-IT"/>
        </w:rPr>
        <w:t>A</w:t>
      </w:r>
      <w:r w:rsidRPr="00036898">
        <w:rPr>
          <w:rFonts w:ascii="inherit" w:eastAsia="Times New Roman" w:hAnsi="inherit" w:cs="Arial"/>
          <w:color w:val="050505"/>
          <w:sz w:val="20"/>
          <w:szCs w:val="20"/>
          <w:lang w:eastAsia="it-IT"/>
        </w:rPr>
        <w:t xml:space="preserve"> chiedere l'accesso al Myanmar/Birmania per gli osservatori umanitari internazionali e per le Organizzazioni internazionali umanitarie a tutela degli sfollati interni, delle minoranze e in particolare della minoranza Rohingya nello Stato di Rakhine.</w:t>
      </w:r>
    </w:p>
    <w:p w14:paraId="68EA79DD" w14:textId="77777777" w:rsidR="00036898" w:rsidRPr="00036898" w:rsidRDefault="00036898" w:rsidP="00036898">
      <w:pPr>
        <w:jc w:val="both"/>
        <w:rPr>
          <w:sz w:val="20"/>
          <w:szCs w:val="20"/>
        </w:rPr>
      </w:pPr>
    </w:p>
    <w:sectPr w:rsidR="00036898" w:rsidRPr="00036898">
      <w:footerReference w:type="even"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CAACB" w14:textId="77777777" w:rsidR="00AE2CBC" w:rsidRDefault="00AE2CBC" w:rsidP="00036898">
      <w:r>
        <w:separator/>
      </w:r>
    </w:p>
  </w:endnote>
  <w:endnote w:type="continuationSeparator" w:id="0">
    <w:p w14:paraId="5D9504CC" w14:textId="77777777" w:rsidR="00AE2CBC" w:rsidRDefault="00AE2CBC" w:rsidP="0003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522621427"/>
      <w:docPartObj>
        <w:docPartGallery w:val="Page Numbers (Bottom of Page)"/>
        <w:docPartUnique/>
      </w:docPartObj>
    </w:sdtPr>
    <w:sdtContent>
      <w:p w14:paraId="4F5BC566" w14:textId="2E3F6F5A" w:rsidR="00036898" w:rsidRDefault="00036898" w:rsidP="00F2404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80267FA" w14:textId="77777777" w:rsidR="00036898" w:rsidRDefault="00036898" w:rsidP="0003689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178081069"/>
      <w:docPartObj>
        <w:docPartGallery w:val="Page Numbers (Bottom of Page)"/>
        <w:docPartUnique/>
      </w:docPartObj>
    </w:sdtPr>
    <w:sdtContent>
      <w:p w14:paraId="2ED58959" w14:textId="4710B614" w:rsidR="00036898" w:rsidRDefault="00036898" w:rsidP="00F2404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1F983FD5" w14:textId="77777777" w:rsidR="00036898" w:rsidRDefault="00036898" w:rsidP="0003689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AD6F2" w14:textId="77777777" w:rsidR="00AE2CBC" w:rsidRDefault="00AE2CBC" w:rsidP="00036898">
      <w:r>
        <w:separator/>
      </w:r>
    </w:p>
  </w:footnote>
  <w:footnote w:type="continuationSeparator" w:id="0">
    <w:p w14:paraId="33E7E63F" w14:textId="77777777" w:rsidR="00AE2CBC" w:rsidRDefault="00AE2CBC" w:rsidP="00036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898"/>
    <w:rsid w:val="00036898"/>
    <w:rsid w:val="00AE2C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5695818"/>
  <w15:chartTrackingRefBased/>
  <w15:docId w15:val="{879C5643-8896-0F41-AF55-E36E1194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036898"/>
    <w:pPr>
      <w:tabs>
        <w:tab w:val="center" w:pos="4819"/>
        <w:tab w:val="right" w:pos="9638"/>
      </w:tabs>
    </w:pPr>
  </w:style>
  <w:style w:type="character" w:customStyle="1" w:styleId="PidipaginaCarattere">
    <w:name w:val="Piè di pagina Carattere"/>
    <w:basedOn w:val="Carpredefinitoparagrafo"/>
    <w:link w:val="Pidipagina"/>
    <w:uiPriority w:val="99"/>
    <w:rsid w:val="00036898"/>
  </w:style>
  <w:style w:type="character" w:styleId="Numeropagina">
    <w:name w:val="page number"/>
    <w:basedOn w:val="Carpredefinitoparagrafo"/>
    <w:uiPriority w:val="99"/>
    <w:semiHidden/>
    <w:unhideWhenUsed/>
    <w:rsid w:val="00036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164115">
      <w:bodyDiv w:val="1"/>
      <w:marLeft w:val="0"/>
      <w:marRight w:val="0"/>
      <w:marTop w:val="0"/>
      <w:marBottom w:val="0"/>
      <w:divBdr>
        <w:top w:val="none" w:sz="0" w:space="0" w:color="auto"/>
        <w:left w:val="none" w:sz="0" w:space="0" w:color="auto"/>
        <w:bottom w:val="none" w:sz="0" w:space="0" w:color="auto"/>
        <w:right w:val="none" w:sz="0" w:space="0" w:color="auto"/>
      </w:divBdr>
      <w:divsChild>
        <w:div w:id="1741829436">
          <w:marLeft w:val="0"/>
          <w:marRight w:val="0"/>
          <w:marTop w:val="0"/>
          <w:marBottom w:val="0"/>
          <w:divBdr>
            <w:top w:val="none" w:sz="0" w:space="0" w:color="auto"/>
            <w:left w:val="none" w:sz="0" w:space="0" w:color="auto"/>
            <w:bottom w:val="none" w:sz="0" w:space="0" w:color="auto"/>
            <w:right w:val="none" w:sz="0" w:space="0" w:color="auto"/>
          </w:divBdr>
        </w:div>
        <w:div w:id="1310285641">
          <w:marLeft w:val="0"/>
          <w:marRight w:val="0"/>
          <w:marTop w:val="0"/>
          <w:marBottom w:val="0"/>
          <w:divBdr>
            <w:top w:val="none" w:sz="0" w:space="0" w:color="auto"/>
            <w:left w:val="none" w:sz="0" w:space="0" w:color="auto"/>
            <w:bottom w:val="none" w:sz="0" w:space="0" w:color="auto"/>
            <w:right w:val="none" w:sz="0" w:space="0" w:color="auto"/>
          </w:divBdr>
        </w:div>
        <w:div w:id="181238695">
          <w:marLeft w:val="0"/>
          <w:marRight w:val="0"/>
          <w:marTop w:val="120"/>
          <w:marBottom w:val="0"/>
          <w:divBdr>
            <w:top w:val="none" w:sz="0" w:space="0" w:color="auto"/>
            <w:left w:val="none" w:sz="0" w:space="0" w:color="auto"/>
            <w:bottom w:val="none" w:sz="0" w:space="0" w:color="auto"/>
            <w:right w:val="none" w:sz="0" w:space="0" w:color="auto"/>
          </w:divBdr>
          <w:divsChild>
            <w:div w:id="508522821">
              <w:marLeft w:val="0"/>
              <w:marRight w:val="0"/>
              <w:marTop w:val="0"/>
              <w:marBottom w:val="0"/>
              <w:divBdr>
                <w:top w:val="none" w:sz="0" w:space="0" w:color="auto"/>
                <w:left w:val="none" w:sz="0" w:space="0" w:color="auto"/>
                <w:bottom w:val="none" w:sz="0" w:space="0" w:color="auto"/>
                <w:right w:val="none" w:sz="0" w:space="0" w:color="auto"/>
              </w:divBdr>
            </w:div>
          </w:divsChild>
        </w:div>
        <w:div w:id="574516381">
          <w:marLeft w:val="0"/>
          <w:marRight w:val="0"/>
          <w:marTop w:val="120"/>
          <w:marBottom w:val="0"/>
          <w:divBdr>
            <w:top w:val="none" w:sz="0" w:space="0" w:color="auto"/>
            <w:left w:val="none" w:sz="0" w:space="0" w:color="auto"/>
            <w:bottom w:val="none" w:sz="0" w:space="0" w:color="auto"/>
            <w:right w:val="none" w:sz="0" w:space="0" w:color="auto"/>
          </w:divBdr>
          <w:divsChild>
            <w:div w:id="1682852687">
              <w:marLeft w:val="0"/>
              <w:marRight w:val="0"/>
              <w:marTop w:val="0"/>
              <w:marBottom w:val="0"/>
              <w:divBdr>
                <w:top w:val="none" w:sz="0" w:space="0" w:color="auto"/>
                <w:left w:val="none" w:sz="0" w:space="0" w:color="auto"/>
                <w:bottom w:val="none" w:sz="0" w:space="0" w:color="auto"/>
                <w:right w:val="none" w:sz="0" w:space="0" w:color="auto"/>
              </w:divBdr>
            </w:div>
          </w:divsChild>
        </w:div>
        <w:div w:id="308630221">
          <w:marLeft w:val="0"/>
          <w:marRight w:val="0"/>
          <w:marTop w:val="120"/>
          <w:marBottom w:val="0"/>
          <w:divBdr>
            <w:top w:val="none" w:sz="0" w:space="0" w:color="auto"/>
            <w:left w:val="none" w:sz="0" w:space="0" w:color="auto"/>
            <w:bottom w:val="none" w:sz="0" w:space="0" w:color="auto"/>
            <w:right w:val="none" w:sz="0" w:space="0" w:color="auto"/>
          </w:divBdr>
          <w:divsChild>
            <w:div w:id="1937595819">
              <w:marLeft w:val="0"/>
              <w:marRight w:val="0"/>
              <w:marTop w:val="0"/>
              <w:marBottom w:val="0"/>
              <w:divBdr>
                <w:top w:val="none" w:sz="0" w:space="0" w:color="auto"/>
                <w:left w:val="none" w:sz="0" w:space="0" w:color="auto"/>
                <w:bottom w:val="none" w:sz="0" w:space="0" w:color="auto"/>
                <w:right w:val="none" w:sz="0" w:space="0" w:color="auto"/>
              </w:divBdr>
            </w:div>
          </w:divsChild>
        </w:div>
        <w:div w:id="1539119457">
          <w:marLeft w:val="0"/>
          <w:marRight w:val="0"/>
          <w:marTop w:val="120"/>
          <w:marBottom w:val="0"/>
          <w:divBdr>
            <w:top w:val="none" w:sz="0" w:space="0" w:color="auto"/>
            <w:left w:val="none" w:sz="0" w:space="0" w:color="auto"/>
            <w:bottom w:val="none" w:sz="0" w:space="0" w:color="auto"/>
            <w:right w:val="none" w:sz="0" w:space="0" w:color="auto"/>
          </w:divBdr>
          <w:divsChild>
            <w:div w:id="344981690">
              <w:marLeft w:val="0"/>
              <w:marRight w:val="0"/>
              <w:marTop w:val="0"/>
              <w:marBottom w:val="0"/>
              <w:divBdr>
                <w:top w:val="none" w:sz="0" w:space="0" w:color="auto"/>
                <w:left w:val="none" w:sz="0" w:space="0" w:color="auto"/>
                <w:bottom w:val="none" w:sz="0" w:space="0" w:color="auto"/>
                <w:right w:val="none" w:sz="0" w:space="0" w:color="auto"/>
              </w:divBdr>
            </w:div>
          </w:divsChild>
        </w:div>
        <w:div w:id="606160302">
          <w:marLeft w:val="0"/>
          <w:marRight w:val="0"/>
          <w:marTop w:val="120"/>
          <w:marBottom w:val="0"/>
          <w:divBdr>
            <w:top w:val="none" w:sz="0" w:space="0" w:color="auto"/>
            <w:left w:val="none" w:sz="0" w:space="0" w:color="auto"/>
            <w:bottom w:val="none" w:sz="0" w:space="0" w:color="auto"/>
            <w:right w:val="none" w:sz="0" w:space="0" w:color="auto"/>
          </w:divBdr>
          <w:divsChild>
            <w:div w:id="666440239">
              <w:marLeft w:val="0"/>
              <w:marRight w:val="0"/>
              <w:marTop w:val="0"/>
              <w:marBottom w:val="0"/>
              <w:divBdr>
                <w:top w:val="none" w:sz="0" w:space="0" w:color="auto"/>
                <w:left w:val="none" w:sz="0" w:space="0" w:color="auto"/>
                <w:bottom w:val="none" w:sz="0" w:space="0" w:color="auto"/>
                <w:right w:val="none" w:sz="0" w:space="0" w:color="auto"/>
              </w:divBdr>
            </w:div>
          </w:divsChild>
        </w:div>
        <w:div w:id="932543402">
          <w:marLeft w:val="0"/>
          <w:marRight w:val="0"/>
          <w:marTop w:val="120"/>
          <w:marBottom w:val="0"/>
          <w:divBdr>
            <w:top w:val="none" w:sz="0" w:space="0" w:color="auto"/>
            <w:left w:val="none" w:sz="0" w:space="0" w:color="auto"/>
            <w:bottom w:val="none" w:sz="0" w:space="0" w:color="auto"/>
            <w:right w:val="none" w:sz="0" w:space="0" w:color="auto"/>
          </w:divBdr>
          <w:divsChild>
            <w:div w:id="1300069136">
              <w:marLeft w:val="0"/>
              <w:marRight w:val="0"/>
              <w:marTop w:val="0"/>
              <w:marBottom w:val="0"/>
              <w:divBdr>
                <w:top w:val="none" w:sz="0" w:space="0" w:color="auto"/>
                <w:left w:val="none" w:sz="0" w:space="0" w:color="auto"/>
                <w:bottom w:val="none" w:sz="0" w:space="0" w:color="auto"/>
                <w:right w:val="none" w:sz="0" w:space="0" w:color="auto"/>
              </w:divBdr>
            </w:div>
          </w:divsChild>
        </w:div>
        <w:div w:id="1172142741">
          <w:marLeft w:val="0"/>
          <w:marRight w:val="0"/>
          <w:marTop w:val="120"/>
          <w:marBottom w:val="0"/>
          <w:divBdr>
            <w:top w:val="none" w:sz="0" w:space="0" w:color="auto"/>
            <w:left w:val="none" w:sz="0" w:space="0" w:color="auto"/>
            <w:bottom w:val="none" w:sz="0" w:space="0" w:color="auto"/>
            <w:right w:val="none" w:sz="0" w:space="0" w:color="auto"/>
          </w:divBdr>
          <w:divsChild>
            <w:div w:id="1545872448">
              <w:marLeft w:val="0"/>
              <w:marRight w:val="0"/>
              <w:marTop w:val="0"/>
              <w:marBottom w:val="0"/>
              <w:divBdr>
                <w:top w:val="none" w:sz="0" w:space="0" w:color="auto"/>
                <w:left w:val="none" w:sz="0" w:space="0" w:color="auto"/>
                <w:bottom w:val="none" w:sz="0" w:space="0" w:color="auto"/>
                <w:right w:val="none" w:sz="0" w:space="0" w:color="auto"/>
              </w:divBdr>
            </w:div>
          </w:divsChild>
        </w:div>
        <w:div w:id="2033993998">
          <w:marLeft w:val="0"/>
          <w:marRight w:val="0"/>
          <w:marTop w:val="120"/>
          <w:marBottom w:val="0"/>
          <w:divBdr>
            <w:top w:val="none" w:sz="0" w:space="0" w:color="auto"/>
            <w:left w:val="none" w:sz="0" w:space="0" w:color="auto"/>
            <w:bottom w:val="none" w:sz="0" w:space="0" w:color="auto"/>
            <w:right w:val="none" w:sz="0" w:space="0" w:color="auto"/>
          </w:divBdr>
          <w:divsChild>
            <w:div w:id="1337224076">
              <w:marLeft w:val="0"/>
              <w:marRight w:val="0"/>
              <w:marTop w:val="0"/>
              <w:marBottom w:val="0"/>
              <w:divBdr>
                <w:top w:val="none" w:sz="0" w:space="0" w:color="auto"/>
                <w:left w:val="none" w:sz="0" w:space="0" w:color="auto"/>
                <w:bottom w:val="none" w:sz="0" w:space="0" w:color="auto"/>
                <w:right w:val="none" w:sz="0" w:space="0" w:color="auto"/>
              </w:divBdr>
            </w:div>
          </w:divsChild>
        </w:div>
        <w:div w:id="1643345069">
          <w:marLeft w:val="0"/>
          <w:marRight w:val="0"/>
          <w:marTop w:val="120"/>
          <w:marBottom w:val="0"/>
          <w:divBdr>
            <w:top w:val="none" w:sz="0" w:space="0" w:color="auto"/>
            <w:left w:val="none" w:sz="0" w:space="0" w:color="auto"/>
            <w:bottom w:val="none" w:sz="0" w:space="0" w:color="auto"/>
            <w:right w:val="none" w:sz="0" w:space="0" w:color="auto"/>
          </w:divBdr>
          <w:divsChild>
            <w:div w:id="1214581940">
              <w:marLeft w:val="0"/>
              <w:marRight w:val="0"/>
              <w:marTop w:val="0"/>
              <w:marBottom w:val="0"/>
              <w:divBdr>
                <w:top w:val="none" w:sz="0" w:space="0" w:color="auto"/>
                <w:left w:val="none" w:sz="0" w:space="0" w:color="auto"/>
                <w:bottom w:val="none" w:sz="0" w:space="0" w:color="auto"/>
                <w:right w:val="none" w:sz="0" w:space="0" w:color="auto"/>
              </w:divBdr>
            </w:div>
          </w:divsChild>
        </w:div>
        <w:div w:id="1581210590">
          <w:marLeft w:val="0"/>
          <w:marRight w:val="0"/>
          <w:marTop w:val="120"/>
          <w:marBottom w:val="0"/>
          <w:divBdr>
            <w:top w:val="none" w:sz="0" w:space="0" w:color="auto"/>
            <w:left w:val="none" w:sz="0" w:space="0" w:color="auto"/>
            <w:bottom w:val="none" w:sz="0" w:space="0" w:color="auto"/>
            <w:right w:val="none" w:sz="0" w:space="0" w:color="auto"/>
          </w:divBdr>
          <w:divsChild>
            <w:div w:id="762383346">
              <w:marLeft w:val="0"/>
              <w:marRight w:val="0"/>
              <w:marTop w:val="0"/>
              <w:marBottom w:val="0"/>
              <w:divBdr>
                <w:top w:val="none" w:sz="0" w:space="0" w:color="auto"/>
                <w:left w:val="none" w:sz="0" w:space="0" w:color="auto"/>
                <w:bottom w:val="none" w:sz="0" w:space="0" w:color="auto"/>
                <w:right w:val="none" w:sz="0" w:space="0" w:color="auto"/>
              </w:divBdr>
            </w:div>
          </w:divsChild>
        </w:div>
        <w:div w:id="379288082">
          <w:marLeft w:val="0"/>
          <w:marRight w:val="0"/>
          <w:marTop w:val="120"/>
          <w:marBottom w:val="0"/>
          <w:divBdr>
            <w:top w:val="none" w:sz="0" w:space="0" w:color="auto"/>
            <w:left w:val="none" w:sz="0" w:space="0" w:color="auto"/>
            <w:bottom w:val="none" w:sz="0" w:space="0" w:color="auto"/>
            <w:right w:val="none" w:sz="0" w:space="0" w:color="auto"/>
          </w:divBdr>
          <w:divsChild>
            <w:div w:id="82773847">
              <w:marLeft w:val="0"/>
              <w:marRight w:val="0"/>
              <w:marTop w:val="0"/>
              <w:marBottom w:val="0"/>
              <w:divBdr>
                <w:top w:val="none" w:sz="0" w:space="0" w:color="auto"/>
                <w:left w:val="none" w:sz="0" w:space="0" w:color="auto"/>
                <w:bottom w:val="none" w:sz="0" w:space="0" w:color="auto"/>
                <w:right w:val="none" w:sz="0" w:space="0" w:color="auto"/>
              </w:divBdr>
            </w:div>
          </w:divsChild>
        </w:div>
        <w:div w:id="837574370">
          <w:marLeft w:val="0"/>
          <w:marRight w:val="0"/>
          <w:marTop w:val="120"/>
          <w:marBottom w:val="0"/>
          <w:divBdr>
            <w:top w:val="none" w:sz="0" w:space="0" w:color="auto"/>
            <w:left w:val="none" w:sz="0" w:space="0" w:color="auto"/>
            <w:bottom w:val="none" w:sz="0" w:space="0" w:color="auto"/>
            <w:right w:val="none" w:sz="0" w:space="0" w:color="auto"/>
          </w:divBdr>
          <w:divsChild>
            <w:div w:id="725690018">
              <w:marLeft w:val="0"/>
              <w:marRight w:val="0"/>
              <w:marTop w:val="0"/>
              <w:marBottom w:val="0"/>
              <w:divBdr>
                <w:top w:val="none" w:sz="0" w:space="0" w:color="auto"/>
                <w:left w:val="none" w:sz="0" w:space="0" w:color="auto"/>
                <w:bottom w:val="none" w:sz="0" w:space="0" w:color="auto"/>
                <w:right w:val="none" w:sz="0" w:space="0" w:color="auto"/>
              </w:divBdr>
            </w:div>
          </w:divsChild>
        </w:div>
        <w:div w:id="872767960">
          <w:marLeft w:val="0"/>
          <w:marRight w:val="0"/>
          <w:marTop w:val="120"/>
          <w:marBottom w:val="0"/>
          <w:divBdr>
            <w:top w:val="none" w:sz="0" w:space="0" w:color="auto"/>
            <w:left w:val="none" w:sz="0" w:space="0" w:color="auto"/>
            <w:bottom w:val="none" w:sz="0" w:space="0" w:color="auto"/>
            <w:right w:val="none" w:sz="0" w:space="0" w:color="auto"/>
          </w:divBdr>
          <w:divsChild>
            <w:div w:id="695813046">
              <w:marLeft w:val="0"/>
              <w:marRight w:val="0"/>
              <w:marTop w:val="0"/>
              <w:marBottom w:val="0"/>
              <w:divBdr>
                <w:top w:val="none" w:sz="0" w:space="0" w:color="auto"/>
                <w:left w:val="none" w:sz="0" w:space="0" w:color="auto"/>
                <w:bottom w:val="none" w:sz="0" w:space="0" w:color="auto"/>
                <w:right w:val="none" w:sz="0" w:space="0" w:color="auto"/>
              </w:divBdr>
            </w:div>
          </w:divsChild>
        </w:div>
        <w:div w:id="35618122">
          <w:marLeft w:val="0"/>
          <w:marRight w:val="0"/>
          <w:marTop w:val="120"/>
          <w:marBottom w:val="0"/>
          <w:divBdr>
            <w:top w:val="none" w:sz="0" w:space="0" w:color="auto"/>
            <w:left w:val="none" w:sz="0" w:space="0" w:color="auto"/>
            <w:bottom w:val="none" w:sz="0" w:space="0" w:color="auto"/>
            <w:right w:val="none" w:sz="0" w:space="0" w:color="auto"/>
          </w:divBdr>
          <w:divsChild>
            <w:div w:id="1346663525">
              <w:marLeft w:val="0"/>
              <w:marRight w:val="0"/>
              <w:marTop w:val="0"/>
              <w:marBottom w:val="0"/>
              <w:divBdr>
                <w:top w:val="none" w:sz="0" w:space="0" w:color="auto"/>
                <w:left w:val="none" w:sz="0" w:space="0" w:color="auto"/>
                <w:bottom w:val="none" w:sz="0" w:space="0" w:color="auto"/>
                <w:right w:val="none" w:sz="0" w:space="0" w:color="auto"/>
              </w:divBdr>
            </w:div>
          </w:divsChild>
        </w:div>
        <w:div w:id="287668961">
          <w:marLeft w:val="0"/>
          <w:marRight w:val="0"/>
          <w:marTop w:val="120"/>
          <w:marBottom w:val="0"/>
          <w:divBdr>
            <w:top w:val="none" w:sz="0" w:space="0" w:color="auto"/>
            <w:left w:val="none" w:sz="0" w:space="0" w:color="auto"/>
            <w:bottom w:val="none" w:sz="0" w:space="0" w:color="auto"/>
            <w:right w:val="none" w:sz="0" w:space="0" w:color="auto"/>
          </w:divBdr>
          <w:divsChild>
            <w:div w:id="985549673">
              <w:marLeft w:val="0"/>
              <w:marRight w:val="0"/>
              <w:marTop w:val="0"/>
              <w:marBottom w:val="0"/>
              <w:divBdr>
                <w:top w:val="none" w:sz="0" w:space="0" w:color="auto"/>
                <w:left w:val="none" w:sz="0" w:space="0" w:color="auto"/>
                <w:bottom w:val="none" w:sz="0" w:space="0" w:color="auto"/>
                <w:right w:val="none" w:sz="0" w:space="0" w:color="auto"/>
              </w:divBdr>
            </w:div>
          </w:divsChild>
        </w:div>
        <w:div w:id="407000256">
          <w:marLeft w:val="0"/>
          <w:marRight w:val="0"/>
          <w:marTop w:val="120"/>
          <w:marBottom w:val="0"/>
          <w:divBdr>
            <w:top w:val="none" w:sz="0" w:space="0" w:color="auto"/>
            <w:left w:val="none" w:sz="0" w:space="0" w:color="auto"/>
            <w:bottom w:val="none" w:sz="0" w:space="0" w:color="auto"/>
            <w:right w:val="none" w:sz="0" w:space="0" w:color="auto"/>
          </w:divBdr>
          <w:divsChild>
            <w:div w:id="892498863">
              <w:marLeft w:val="0"/>
              <w:marRight w:val="0"/>
              <w:marTop w:val="0"/>
              <w:marBottom w:val="0"/>
              <w:divBdr>
                <w:top w:val="none" w:sz="0" w:space="0" w:color="auto"/>
                <w:left w:val="none" w:sz="0" w:space="0" w:color="auto"/>
                <w:bottom w:val="none" w:sz="0" w:space="0" w:color="auto"/>
                <w:right w:val="none" w:sz="0" w:space="0" w:color="auto"/>
              </w:divBdr>
            </w:div>
          </w:divsChild>
        </w:div>
        <w:div w:id="147139802">
          <w:marLeft w:val="0"/>
          <w:marRight w:val="0"/>
          <w:marTop w:val="120"/>
          <w:marBottom w:val="0"/>
          <w:divBdr>
            <w:top w:val="none" w:sz="0" w:space="0" w:color="auto"/>
            <w:left w:val="none" w:sz="0" w:space="0" w:color="auto"/>
            <w:bottom w:val="none" w:sz="0" w:space="0" w:color="auto"/>
            <w:right w:val="none" w:sz="0" w:space="0" w:color="auto"/>
          </w:divBdr>
          <w:divsChild>
            <w:div w:id="1825733527">
              <w:marLeft w:val="0"/>
              <w:marRight w:val="0"/>
              <w:marTop w:val="0"/>
              <w:marBottom w:val="0"/>
              <w:divBdr>
                <w:top w:val="none" w:sz="0" w:space="0" w:color="auto"/>
                <w:left w:val="none" w:sz="0" w:space="0" w:color="auto"/>
                <w:bottom w:val="none" w:sz="0" w:space="0" w:color="auto"/>
                <w:right w:val="none" w:sz="0" w:space="0" w:color="auto"/>
              </w:divBdr>
            </w:div>
          </w:divsChild>
        </w:div>
        <w:div w:id="1040786910">
          <w:marLeft w:val="0"/>
          <w:marRight w:val="0"/>
          <w:marTop w:val="120"/>
          <w:marBottom w:val="0"/>
          <w:divBdr>
            <w:top w:val="none" w:sz="0" w:space="0" w:color="auto"/>
            <w:left w:val="none" w:sz="0" w:space="0" w:color="auto"/>
            <w:bottom w:val="none" w:sz="0" w:space="0" w:color="auto"/>
            <w:right w:val="none" w:sz="0" w:space="0" w:color="auto"/>
          </w:divBdr>
          <w:divsChild>
            <w:div w:id="1110588115">
              <w:marLeft w:val="0"/>
              <w:marRight w:val="0"/>
              <w:marTop w:val="0"/>
              <w:marBottom w:val="0"/>
              <w:divBdr>
                <w:top w:val="none" w:sz="0" w:space="0" w:color="auto"/>
                <w:left w:val="none" w:sz="0" w:space="0" w:color="auto"/>
                <w:bottom w:val="none" w:sz="0" w:space="0" w:color="auto"/>
                <w:right w:val="none" w:sz="0" w:space="0" w:color="auto"/>
              </w:divBdr>
            </w:div>
          </w:divsChild>
        </w:div>
        <w:div w:id="329717585">
          <w:marLeft w:val="0"/>
          <w:marRight w:val="0"/>
          <w:marTop w:val="120"/>
          <w:marBottom w:val="0"/>
          <w:divBdr>
            <w:top w:val="none" w:sz="0" w:space="0" w:color="auto"/>
            <w:left w:val="none" w:sz="0" w:space="0" w:color="auto"/>
            <w:bottom w:val="none" w:sz="0" w:space="0" w:color="auto"/>
            <w:right w:val="none" w:sz="0" w:space="0" w:color="auto"/>
          </w:divBdr>
          <w:divsChild>
            <w:div w:id="1377199852">
              <w:marLeft w:val="0"/>
              <w:marRight w:val="0"/>
              <w:marTop w:val="0"/>
              <w:marBottom w:val="0"/>
              <w:divBdr>
                <w:top w:val="none" w:sz="0" w:space="0" w:color="auto"/>
                <w:left w:val="none" w:sz="0" w:space="0" w:color="auto"/>
                <w:bottom w:val="none" w:sz="0" w:space="0" w:color="auto"/>
                <w:right w:val="none" w:sz="0" w:space="0" w:color="auto"/>
              </w:divBdr>
            </w:div>
          </w:divsChild>
        </w:div>
        <w:div w:id="432093348">
          <w:marLeft w:val="0"/>
          <w:marRight w:val="0"/>
          <w:marTop w:val="120"/>
          <w:marBottom w:val="0"/>
          <w:divBdr>
            <w:top w:val="none" w:sz="0" w:space="0" w:color="auto"/>
            <w:left w:val="none" w:sz="0" w:space="0" w:color="auto"/>
            <w:bottom w:val="none" w:sz="0" w:space="0" w:color="auto"/>
            <w:right w:val="none" w:sz="0" w:space="0" w:color="auto"/>
          </w:divBdr>
          <w:divsChild>
            <w:div w:id="525563566">
              <w:marLeft w:val="0"/>
              <w:marRight w:val="0"/>
              <w:marTop w:val="0"/>
              <w:marBottom w:val="0"/>
              <w:divBdr>
                <w:top w:val="none" w:sz="0" w:space="0" w:color="auto"/>
                <w:left w:val="none" w:sz="0" w:space="0" w:color="auto"/>
                <w:bottom w:val="none" w:sz="0" w:space="0" w:color="auto"/>
                <w:right w:val="none" w:sz="0" w:space="0" w:color="auto"/>
              </w:divBdr>
            </w:div>
          </w:divsChild>
        </w:div>
        <w:div w:id="268008425">
          <w:marLeft w:val="0"/>
          <w:marRight w:val="0"/>
          <w:marTop w:val="120"/>
          <w:marBottom w:val="0"/>
          <w:divBdr>
            <w:top w:val="none" w:sz="0" w:space="0" w:color="auto"/>
            <w:left w:val="none" w:sz="0" w:space="0" w:color="auto"/>
            <w:bottom w:val="none" w:sz="0" w:space="0" w:color="auto"/>
            <w:right w:val="none" w:sz="0" w:space="0" w:color="auto"/>
          </w:divBdr>
          <w:divsChild>
            <w:div w:id="27220111">
              <w:marLeft w:val="0"/>
              <w:marRight w:val="0"/>
              <w:marTop w:val="0"/>
              <w:marBottom w:val="0"/>
              <w:divBdr>
                <w:top w:val="none" w:sz="0" w:space="0" w:color="auto"/>
                <w:left w:val="none" w:sz="0" w:space="0" w:color="auto"/>
                <w:bottom w:val="none" w:sz="0" w:space="0" w:color="auto"/>
                <w:right w:val="none" w:sz="0" w:space="0" w:color="auto"/>
              </w:divBdr>
            </w:div>
          </w:divsChild>
        </w:div>
        <w:div w:id="2108574281">
          <w:marLeft w:val="0"/>
          <w:marRight w:val="0"/>
          <w:marTop w:val="120"/>
          <w:marBottom w:val="0"/>
          <w:divBdr>
            <w:top w:val="none" w:sz="0" w:space="0" w:color="auto"/>
            <w:left w:val="none" w:sz="0" w:space="0" w:color="auto"/>
            <w:bottom w:val="none" w:sz="0" w:space="0" w:color="auto"/>
            <w:right w:val="none" w:sz="0" w:space="0" w:color="auto"/>
          </w:divBdr>
          <w:divsChild>
            <w:div w:id="864631802">
              <w:marLeft w:val="0"/>
              <w:marRight w:val="0"/>
              <w:marTop w:val="0"/>
              <w:marBottom w:val="0"/>
              <w:divBdr>
                <w:top w:val="none" w:sz="0" w:space="0" w:color="auto"/>
                <w:left w:val="none" w:sz="0" w:space="0" w:color="auto"/>
                <w:bottom w:val="none" w:sz="0" w:space="0" w:color="auto"/>
                <w:right w:val="none" w:sz="0" w:space="0" w:color="auto"/>
              </w:divBdr>
            </w:div>
          </w:divsChild>
        </w:div>
        <w:div w:id="1457479555">
          <w:marLeft w:val="0"/>
          <w:marRight w:val="0"/>
          <w:marTop w:val="120"/>
          <w:marBottom w:val="0"/>
          <w:divBdr>
            <w:top w:val="none" w:sz="0" w:space="0" w:color="auto"/>
            <w:left w:val="none" w:sz="0" w:space="0" w:color="auto"/>
            <w:bottom w:val="none" w:sz="0" w:space="0" w:color="auto"/>
            <w:right w:val="none" w:sz="0" w:space="0" w:color="auto"/>
          </w:divBdr>
          <w:divsChild>
            <w:div w:id="1889993363">
              <w:marLeft w:val="0"/>
              <w:marRight w:val="0"/>
              <w:marTop w:val="0"/>
              <w:marBottom w:val="0"/>
              <w:divBdr>
                <w:top w:val="none" w:sz="0" w:space="0" w:color="auto"/>
                <w:left w:val="none" w:sz="0" w:space="0" w:color="auto"/>
                <w:bottom w:val="none" w:sz="0" w:space="0" w:color="auto"/>
                <w:right w:val="none" w:sz="0" w:space="0" w:color="auto"/>
              </w:divBdr>
            </w:div>
          </w:divsChild>
        </w:div>
        <w:div w:id="1819489190">
          <w:marLeft w:val="0"/>
          <w:marRight w:val="0"/>
          <w:marTop w:val="120"/>
          <w:marBottom w:val="0"/>
          <w:divBdr>
            <w:top w:val="none" w:sz="0" w:space="0" w:color="auto"/>
            <w:left w:val="none" w:sz="0" w:space="0" w:color="auto"/>
            <w:bottom w:val="none" w:sz="0" w:space="0" w:color="auto"/>
            <w:right w:val="none" w:sz="0" w:space="0" w:color="auto"/>
          </w:divBdr>
          <w:divsChild>
            <w:div w:id="955214988">
              <w:marLeft w:val="0"/>
              <w:marRight w:val="0"/>
              <w:marTop w:val="0"/>
              <w:marBottom w:val="0"/>
              <w:divBdr>
                <w:top w:val="none" w:sz="0" w:space="0" w:color="auto"/>
                <w:left w:val="none" w:sz="0" w:space="0" w:color="auto"/>
                <w:bottom w:val="none" w:sz="0" w:space="0" w:color="auto"/>
                <w:right w:val="none" w:sz="0" w:space="0" w:color="auto"/>
              </w:divBdr>
            </w:div>
          </w:divsChild>
        </w:div>
        <w:div w:id="1579317808">
          <w:marLeft w:val="0"/>
          <w:marRight w:val="0"/>
          <w:marTop w:val="120"/>
          <w:marBottom w:val="0"/>
          <w:divBdr>
            <w:top w:val="none" w:sz="0" w:space="0" w:color="auto"/>
            <w:left w:val="none" w:sz="0" w:space="0" w:color="auto"/>
            <w:bottom w:val="none" w:sz="0" w:space="0" w:color="auto"/>
            <w:right w:val="none" w:sz="0" w:space="0" w:color="auto"/>
          </w:divBdr>
          <w:divsChild>
            <w:div w:id="2090224180">
              <w:marLeft w:val="0"/>
              <w:marRight w:val="0"/>
              <w:marTop w:val="0"/>
              <w:marBottom w:val="0"/>
              <w:divBdr>
                <w:top w:val="none" w:sz="0" w:space="0" w:color="auto"/>
                <w:left w:val="none" w:sz="0" w:space="0" w:color="auto"/>
                <w:bottom w:val="none" w:sz="0" w:space="0" w:color="auto"/>
                <w:right w:val="none" w:sz="0" w:space="0" w:color="auto"/>
              </w:divBdr>
            </w:div>
          </w:divsChild>
        </w:div>
        <w:div w:id="13459759">
          <w:marLeft w:val="0"/>
          <w:marRight w:val="0"/>
          <w:marTop w:val="120"/>
          <w:marBottom w:val="0"/>
          <w:divBdr>
            <w:top w:val="none" w:sz="0" w:space="0" w:color="auto"/>
            <w:left w:val="none" w:sz="0" w:space="0" w:color="auto"/>
            <w:bottom w:val="none" w:sz="0" w:space="0" w:color="auto"/>
            <w:right w:val="none" w:sz="0" w:space="0" w:color="auto"/>
          </w:divBdr>
          <w:divsChild>
            <w:div w:id="999575748">
              <w:marLeft w:val="0"/>
              <w:marRight w:val="0"/>
              <w:marTop w:val="0"/>
              <w:marBottom w:val="0"/>
              <w:divBdr>
                <w:top w:val="none" w:sz="0" w:space="0" w:color="auto"/>
                <w:left w:val="none" w:sz="0" w:space="0" w:color="auto"/>
                <w:bottom w:val="none" w:sz="0" w:space="0" w:color="auto"/>
                <w:right w:val="none" w:sz="0" w:space="0" w:color="auto"/>
              </w:divBdr>
            </w:div>
          </w:divsChild>
        </w:div>
        <w:div w:id="769424589">
          <w:marLeft w:val="0"/>
          <w:marRight w:val="0"/>
          <w:marTop w:val="120"/>
          <w:marBottom w:val="0"/>
          <w:divBdr>
            <w:top w:val="none" w:sz="0" w:space="0" w:color="auto"/>
            <w:left w:val="none" w:sz="0" w:space="0" w:color="auto"/>
            <w:bottom w:val="none" w:sz="0" w:space="0" w:color="auto"/>
            <w:right w:val="none" w:sz="0" w:space="0" w:color="auto"/>
          </w:divBdr>
          <w:divsChild>
            <w:div w:id="1522666735">
              <w:marLeft w:val="0"/>
              <w:marRight w:val="0"/>
              <w:marTop w:val="0"/>
              <w:marBottom w:val="0"/>
              <w:divBdr>
                <w:top w:val="none" w:sz="0" w:space="0" w:color="auto"/>
                <w:left w:val="none" w:sz="0" w:space="0" w:color="auto"/>
                <w:bottom w:val="none" w:sz="0" w:space="0" w:color="auto"/>
                <w:right w:val="none" w:sz="0" w:space="0" w:color="auto"/>
              </w:divBdr>
            </w:div>
          </w:divsChild>
        </w:div>
        <w:div w:id="2119595908">
          <w:marLeft w:val="0"/>
          <w:marRight w:val="0"/>
          <w:marTop w:val="120"/>
          <w:marBottom w:val="0"/>
          <w:divBdr>
            <w:top w:val="none" w:sz="0" w:space="0" w:color="auto"/>
            <w:left w:val="none" w:sz="0" w:space="0" w:color="auto"/>
            <w:bottom w:val="none" w:sz="0" w:space="0" w:color="auto"/>
            <w:right w:val="none" w:sz="0" w:space="0" w:color="auto"/>
          </w:divBdr>
          <w:divsChild>
            <w:div w:id="2075271721">
              <w:marLeft w:val="0"/>
              <w:marRight w:val="0"/>
              <w:marTop w:val="0"/>
              <w:marBottom w:val="0"/>
              <w:divBdr>
                <w:top w:val="none" w:sz="0" w:space="0" w:color="auto"/>
                <w:left w:val="none" w:sz="0" w:space="0" w:color="auto"/>
                <w:bottom w:val="none" w:sz="0" w:space="0" w:color="auto"/>
                <w:right w:val="none" w:sz="0" w:space="0" w:color="auto"/>
              </w:divBdr>
            </w:div>
          </w:divsChild>
        </w:div>
        <w:div w:id="65955345">
          <w:marLeft w:val="0"/>
          <w:marRight w:val="0"/>
          <w:marTop w:val="120"/>
          <w:marBottom w:val="0"/>
          <w:divBdr>
            <w:top w:val="none" w:sz="0" w:space="0" w:color="auto"/>
            <w:left w:val="none" w:sz="0" w:space="0" w:color="auto"/>
            <w:bottom w:val="none" w:sz="0" w:space="0" w:color="auto"/>
            <w:right w:val="none" w:sz="0" w:space="0" w:color="auto"/>
          </w:divBdr>
          <w:divsChild>
            <w:div w:id="595553775">
              <w:marLeft w:val="0"/>
              <w:marRight w:val="0"/>
              <w:marTop w:val="0"/>
              <w:marBottom w:val="0"/>
              <w:divBdr>
                <w:top w:val="none" w:sz="0" w:space="0" w:color="auto"/>
                <w:left w:val="none" w:sz="0" w:space="0" w:color="auto"/>
                <w:bottom w:val="none" w:sz="0" w:space="0" w:color="auto"/>
                <w:right w:val="none" w:sz="0" w:space="0" w:color="auto"/>
              </w:divBdr>
            </w:div>
          </w:divsChild>
        </w:div>
        <w:div w:id="2070227256">
          <w:marLeft w:val="0"/>
          <w:marRight w:val="0"/>
          <w:marTop w:val="120"/>
          <w:marBottom w:val="0"/>
          <w:divBdr>
            <w:top w:val="none" w:sz="0" w:space="0" w:color="auto"/>
            <w:left w:val="none" w:sz="0" w:space="0" w:color="auto"/>
            <w:bottom w:val="none" w:sz="0" w:space="0" w:color="auto"/>
            <w:right w:val="none" w:sz="0" w:space="0" w:color="auto"/>
          </w:divBdr>
          <w:divsChild>
            <w:div w:id="892618433">
              <w:marLeft w:val="0"/>
              <w:marRight w:val="0"/>
              <w:marTop w:val="0"/>
              <w:marBottom w:val="0"/>
              <w:divBdr>
                <w:top w:val="none" w:sz="0" w:space="0" w:color="auto"/>
                <w:left w:val="none" w:sz="0" w:space="0" w:color="auto"/>
                <w:bottom w:val="none" w:sz="0" w:space="0" w:color="auto"/>
                <w:right w:val="none" w:sz="0" w:space="0" w:color="auto"/>
              </w:divBdr>
            </w:div>
          </w:divsChild>
        </w:div>
        <w:div w:id="2025741866">
          <w:marLeft w:val="0"/>
          <w:marRight w:val="0"/>
          <w:marTop w:val="120"/>
          <w:marBottom w:val="0"/>
          <w:divBdr>
            <w:top w:val="none" w:sz="0" w:space="0" w:color="auto"/>
            <w:left w:val="none" w:sz="0" w:space="0" w:color="auto"/>
            <w:bottom w:val="none" w:sz="0" w:space="0" w:color="auto"/>
            <w:right w:val="none" w:sz="0" w:space="0" w:color="auto"/>
          </w:divBdr>
          <w:divsChild>
            <w:div w:id="1880168840">
              <w:marLeft w:val="0"/>
              <w:marRight w:val="0"/>
              <w:marTop w:val="0"/>
              <w:marBottom w:val="0"/>
              <w:divBdr>
                <w:top w:val="none" w:sz="0" w:space="0" w:color="auto"/>
                <w:left w:val="none" w:sz="0" w:space="0" w:color="auto"/>
                <w:bottom w:val="none" w:sz="0" w:space="0" w:color="auto"/>
                <w:right w:val="none" w:sz="0" w:space="0" w:color="auto"/>
              </w:divBdr>
            </w:div>
          </w:divsChild>
        </w:div>
        <w:div w:id="1415779580">
          <w:marLeft w:val="0"/>
          <w:marRight w:val="0"/>
          <w:marTop w:val="120"/>
          <w:marBottom w:val="0"/>
          <w:divBdr>
            <w:top w:val="none" w:sz="0" w:space="0" w:color="auto"/>
            <w:left w:val="none" w:sz="0" w:space="0" w:color="auto"/>
            <w:bottom w:val="none" w:sz="0" w:space="0" w:color="auto"/>
            <w:right w:val="none" w:sz="0" w:space="0" w:color="auto"/>
          </w:divBdr>
          <w:divsChild>
            <w:div w:id="355546728">
              <w:marLeft w:val="0"/>
              <w:marRight w:val="0"/>
              <w:marTop w:val="0"/>
              <w:marBottom w:val="0"/>
              <w:divBdr>
                <w:top w:val="none" w:sz="0" w:space="0" w:color="auto"/>
                <w:left w:val="none" w:sz="0" w:space="0" w:color="auto"/>
                <w:bottom w:val="none" w:sz="0" w:space="0" w:color="auto"/>
                <w:right w:val="none" w:sz="0" w:space="0" w:color="auto"/>
              </w:divBdr>
            </w:div>
          </w:divsChild>
        </w:div>
        <w:div w:id="1819154239">
          <w:marLeft w:val="0"/>
          <w:marRight w:val="0"/>
          <w:marTop w:val="120"/>
          <w:marBottom w:val="0"/>
          <w:divBdr>
            <w:top w:val="none" w:sz="0" w:space="0" w:color="auto"/>
            <w:left w:val="none" w:sz="0" w:space="0" w:color="auto"/>
            <w:bottom w:val="none" w:sz="0" w:space="0" w:color="auto"/>
            <w:right w:val="none" w:sz="0" w:space="0" w:color="auto"/>
          </w:divBdr>
          <w:divsChild>
            <w:div w:id="296834594">
              <w:marLeft w:val="0"/>
              <w:marRight w:val="0"/>
              <w:marTop w:val="0"/>
              <w:marBottom w:val="0"/>
              <w:divBdr>
                <w:top w:val="none" w:sz="0" w:space="0" w:color="auto"/>
                <w:left w:val="none" w:sz="0" w:space="0" w:color="auto"/>
                <w:bottom w:val="none" w:sz="0" w:space="0" w:color="auto"/>
                <w:right w:val="none" w:sz="0" w:space="0" w:color="auto"/>
              </w:divBdr>
            </w:div>
          </w:divsChild>
        </w:div>
        <w:div w:id="564223556">
          <w:marLeft w:val="0"/>
          <w:marRight w:val="0"/>
          <w:marTop w:val="120"/>
          <w:marBottom w:val="0"/>
          <w:divBdr>
            <w:top w:val="none" w:sz="0" w:space="0" w:color="auto"/>
            <w:left w:val="none" w:sz="0" w:space="0" w:color="auto"/>
            <w:bottom w:val="none" w:sz="0" w:space="0" w:color="auto"/>
            <w:right w:val="none" w:sz="0" w:space="0" w:color="auto"/>
          </w:divBdr>
          <w:divsChild>
            <w:div w:id="1717310009">
              <w:marLeft w:val="0"/>
              <w:marRight w:val="0"/>
              <w:marTop w:val="0"/>
              <w:marBottom w:val="0"/>
              <w:divBdr>
                <w:top w:val="none" w:sz="0" w:space="0" w:color="auto"/>
                <w:left w:val="none" w:sz="0" w:space="0" w:color="auto"/>
                <w:bottom w:val="none" w:sz="0" w:space="0" w:color="auto"/>
                <w:right w:val="none" w:sz="0" w:space="0" w:color="auto"/>
              </w:divBdr>
            </w:div>
          </w:divsChild>
        </w:div>
        <w:div w:id="2119988250">
          <w:marLeft w:val="0"/>
          <w:marRight w:val="0"/>
          <w:marTop w:val="120"/>
          <w:marBottom w:val="0"/>
          <w:divBdr>
            <w:top w:val="none" w:sz="0" w:space="0" w:color="auto"/>
            <w:left w:val="none" w:sz="0" w:space="0" w:color="auto"/>
            <w:bottom w:val="none" w:sz="0" w:space="0" w:color="auto"/>
            <w:right w:val="none" w:sz="0" w:space="0" w:color="auto"/>
          </w:divBdr>
          <w:divsChild>
            <w:div w:id="141042834">
              <w:marLeft w:val="0"/>
              <w:marRight w:val="0"/>
              <w:marTop w:val="0"/>
              <w:marBottom w:val="0"/>
              <w:divBdr>
                <w:top w:val="none" w:sz="0" w:space="0" w:color="auto"/>
                <w:left w:val="none" w:sz="0" w:space="0" w:color="auto"/>
                <w:bottom w:val="none" w:sz="0" w:space="0" w:color="auto"/>
                <w:right w:val="none" w:sz="0" w:space="0" w:color="auto"/>
              </w:divBdr>
            </w:div>
          </w:divsChild>
        </w:div>
        <w:div w:id="1739471412">
          <w:marLeft w:val="0"/>
          <w:marRight w:val="0"/>
          <w:marTop w:val="120"/>
          <w:marBottom w:val="0"/>
          <w:divBdr>
            <w:top w:val="none" w:sz="0" w:space="0" w:color="auto"/>
            <w:left w:val="none" w:sz="0" w:space="0" w:color="auto"/>
            <w:bottom w:val="none" w:sz="0" w:space="0" w:color="auto"/>
            <w:right w:val="none" w:sz="0" w:space="0" w:color="auto"/>
          </w:divBdr>
          <w:divsChild>
            <w:div w:id="1154756797">
              <w:marLeft w:val="0"/>
              <w:marRight w:val="0"/>
              <w:marTop w:val="0"/>
              <w:marBottom w:val="0"/>
              <w:divBdr>
                <w:top w:val="none" w:sz="0" w:space="0" w:color="auto"/>
                <w:left w:val="none" w:sz="0" w:space="0" w:color="auto"/>
                <w:bottom w:val="none" w:sz="0" w:space="0" w:color="auto"/>
                <w:right w:val="none" w:sz="0" w:space="0" w:color="auto"/>
              </w:divBdr>
            </w:div>
          </w:divsChild>
        </w:div>
        <w:div w:id="453519503">
          <w:marLeft w:val="0"/>
          <w:marRight w:val="0"/>
          <w:marTop w:val="120"/>
          <w:marBottom w:val="0"/>
          <w:divBdr>
            <w:top w:val="none" w:sz="0" w:space="0" w:color="auto"/>
            <w:left w:val="none" w:sz="0" w:space="0" w:color="auto"/>
            <w:bottom w:val="none" w:sz="0" w:space="0" w:color="auto"/>
            <w:right w:val="none" w:sz="0" w:space="0" w:color="auto"/>
          </w:divBdr>
          <w:divsChild>
            <w:div w:id="1700622535">
              <w:marLeft w:val="0"/>
              <w:marRight w:val="0"/>
              <w:marTop w:val="0"/>
              <w:marBottom w:val="0"/>
              <w:divBdr>
                <w:top w:val="none" w:sz="0" w:space="0" w:color="auto"/>
                <w:left w:val="none" w:sz="0" w:space="0" w:color="auto"/>
                <w:bottom w:val="none" w:sz="0" w:space="0" w:color="auto"/>
                <w:right w:val="none" w:sz="0" w:space="0" w:color="auto"/>
              </w:divBdr>
            </w:div>
          </w:divsChild>
        </w:div>
        <w:div w:id="1488284842">
          <w:marLeft w:val="0"/>
          <w:marRight w:val="0"/>
          <w:marTop w:val="120"/>
          <w:marBottom w:val="0"/>
          <w:divBdr>
            <w:top w:val="none" w:sz="0" w:space="0" w:color="auto"/>
            <w:left w:val="none" w:sz="0" w:space="0" w:color="auto"/>
            <w:bottom w:val="none" w:sz="0" w:space="0" w:color="auto"/>
            <w:right w:val="none" w:sz="0" w:space="0" w:color="auto"/>
          </w:divBdr>
          <w:divsChild>
            <w:div w:id="21145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2041</Words>
  <Characters>11636</Characters>
  <Application>Microsoft Office Word</Application>
  <DocSecurity>0</DocSecurity>
  <Lines>96</Lines>
  <Paragraphs>27</Paragraphs>
  <ScaleCrop>false</ScaleCrop>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Brighi</dc:creator>
  <cp:keywords/>
  <dc:description/>
  <cp:lastModifiedBy>Cecilia Brighi</cp:lastModifiedBy>
  <cp:revision>1</cp:revision>
  <dcterms:created xsi:type="dcterms:W3CDTF">2021-03-04T09:15:00Z</dcterms:created>
  <dcterms:modified xsi:type="dcterms:W3CDTF">2021-03-04T09:23:00Z</dcterms:modified>
</cp:coreProperties>
</file>